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6E" w:rsidRDefault="00B8056E" w:rsidP="00B8056E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赵某 </w:t>
      </w:r>
      <w:r>
        <w:t xml:space="preserve">  </w:t>
      </w:r>
      <w:r>
        <w:rPr>
          <w:rFonts w:hint="eastAsia"/>
        </w:rPr>
        <w:t xml:space="preserve">男 </w:t>
      </w:r>
      <w:r>
        <w:t xml:space="preserve"> 17</w:t>
      </w:r>
      <w:r>
        <w:rPr>
          <w:rFonts w:hint="eastAsia"/>
        </w:rPr>
        <w:t>岁</w:t>
      </w:r>
    </w:p>
    <w:p w:rsidR="00B8056E" w:rsidRDefault="00B8056E" w:rsidP="00B8056E">
      <w:pPr>
        <w:pStyle w:val="a5"/>
        <w:spacing w:before="0" w:beforeAutospacing="0" w:after="0" w:line="288" w:lineRule="auto"/>
      </w:pPr>
      <w:r>
        <w:rPr>
          <w:rFonts w:hint="eastAsia"/>
        </w:rPr>
        <w:t>主诉：1天患者行走间突然晕倒，呼之不应，面色苍白、四肢发冷，无大小便 、无四肢抽搐。</w:t>
      </w:r>
    </w:p>
    <w:p w:rsidR="00B8056E" w:rsidRDefault="00B8056E" w:rsidP="00B8056E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辨证：气厥 </w:t>
      </w:r>
      <w:r>
        <w:t xml:space="preserve"> </w:t>
      </w:r>
      <w:r>
        <w:rPr>
          <w:rFonts w:hint="eastAsia"/>
        </w:rPr>
        <w:t>虚症</w:t>
      </w:r>
    </w:p>
    <w:p w:rsidR="00B8056E" w:rsidRDefault="00B8056E" w:rsidP="00B8056E">
      <w:pPr>
        <w:pStyle w:val="a5"/>
        <w:spacing w:before="0" w:beforeAutospacing="0" w:after="0" w:line="288" w:lineRule="auto"/>
      </w:pPr>
      <w:r>
        <w:rPr>
          <w:rFonts w:hint="eastAsia"/>
        </w:rPr>
        <w:t>治法：</w:t>
      </w:r>
      <w:r>
        <w:t>补气，回阳，醒神</w:t>
      </w:r>
    </w:p>
    <w:p w:rsidR="00B8056E" w:rsidRDefault="00B8056E" w:rsidP="00B8056E">
      <w:pPr>
        <w:pStyle w:val="a5"/>
        <w:spacing w:before="0" w:beforeAutospacing="0" w:after="0" w:line="288" w:lineRule="auto"/>
      </w:pPr>
      <w:r>
        <w:rPr>
          <w:rFonts w:hint="eastAsia"/>
        </w:rPr>
        <w:t>方药：</w:t>
      </w:r>
      <w:r>
        <w:t>人参</w:t>
      </w:r>
      <w:r>
        <w:rPr>
          <w:rFonts w:hint="eastAsia"/>
        </w:rPr>
        <w:t>1</w:t>
      </w:r>
      <w:r>
        <w:t>2g、制附子</w:t>
      </w:r>
      <w:r>
        <w:rPr>
          <w:rFonts w:hint="eastAsia"/>
        </w:rPr>
        <w:t>6</w:t>
      </w:r>
      <w:r>
        <w:t>g、炮姜</w:t>
      </w:r>
      <w:r>
        <w:rPr>
          <w:rFonts w:hint="eastAsia"/>
        </w:rPr>
        <w:t>6</w:t>
      </w:r>
      <w:r>
        <w:t>g、炙甘草</w:t>
      </w:r>
      <w:r>
        <w:rPr>
          <w:rFonts w:hint="eastAsia"/>
        </w:rPr>
        <w:t>6</w:t>
      </w:r>
      <w:r>
        <w:t>g</w:t>
      </w:r>
      <w:r>
        <w:rPr>
          <w:rFonts w:hint="eastAsia"/>
        </w:rPr>
        <w:t>、桃仁1</w:t>
      </w:r>
      <w:r>
        <w:t>2</w:t>
      </w:r>
      <w:r>
        <w:rPr>
          <w:rFonts w:hint="eastAsia"/>
        </w:rPr>
        <w:t>g、薄荷9</w:t>
      </w:r>
      <w:r>
        <w:t>g</w:t>
      </w:r>
      <w:r>
        <w:rPr>
          <w:rFonts w:hint="eastAsia"/>
        </w:rPr>
        <w:t>、石菖蒲1</w:t>
      </w:r>
      <w:r>
        <w:t>5g。</w:t>
      </w:r>
      <w:r w:rsidR="00697AE4">
        <w:rPr>
          <w:rFonts w:hint="eastAsia"/>
        </w:rPr>
        <w:t>5付 ，水煎服，日一剂</w:t>
      </w:r>
    </w:p>
    <w:p w:rsidR="00B8056E" w:rsidRDefault="00697AE4" w:rsidP="00B8056E">
      <w:pPr>
        <w:pStyle w:val="a5"/>
        <w:spacing w:before="0" w:beforeAutospacing="0" w:after="0" w:line="288" w:lineRule="auto"/>
      </w:pPr>
      <w:r>
        <w:t>2</w:t>
      </w:r>
      <w:r w:rsidR="00B8056E">
        <w:rPr>
          <w:rFonts w:hint="eastAsia"/>
        </w:rPr>
        <w:t>诊：患者诉白天</w:t>
      </w:r>
      <w:r w:rsidR="00B8056E">
        <w:t>汗出多，加黄芪</w:t>
      </w:r>
      <w:r w:rsidR="00B8056E">
        <w:rPr>
          <w:rFonts w:hint="eastAsia"/>
        </w:rPr>
        <w:t>1</w:t>
      </w:r>
      <w:r w:rsidR="00B8056E">
        <w:t>2g、白术</w:t>
      </w:r>
      <w:r w:rsidR="00B8056E">
        <w:rPr>
          <w:rFonts w:hint="eastAsia"/>
        </w:rPr>
        <w:t>1</w:t>
      </w:r>
      <w:r w:rsidR="00B8056E">
        <w:t>2</w:t>
      </w:r>
      <w:r w:rsidR="00B8056E">
        <w:rPr>
          <w:rFonts w:hint="eastAsia"/>
        </w:rPr>
        <w:t>g</w:t>
      </w:r>
      <w:r w:rsidR="00B8056E">
        <w:t>、煅龙骨</w:t>
      </w:r>
      <w:r w:rsidR="00B8056E">
        <w:rPr>
          <w:rFonts w:hint="eastAsia"/>
        </w:rPr>
        <w:t>1</w:t>
      </w:r>
      <w:r w:rsidR="00B8056E">
        <w:t>5g、煅牡蛎</w:t>
      </w:r>
      <w:r w:rsidR="00B8056E">
        <w:rPr>
          <w:rFonts w:hint="eastAsia"/>
        </w:rPr>
        <w:t>1</w:t>
      </w:r>
      <w:r w:rsidR="00B8056E">
        <w:t>5g</w:t>
      </w:r>
    </w:p>
    <w:p w:rsidR="00B8056E" w:rsidRDefault="00697AE4" w:rsidP="00B8056E">
      <w:pPr>
        <w:pStyle w:val="a5"/>
        <w:spacing w:before="0" w:beforeAutospacing="0" w:after="0" w:line="288" w:lineRule="auto"/>
      </w:pPr>
      <w:r>
        <w:t>3</w:t>
      </w:r>
      <w:r>
        <w:rPr>
          <w:rFonts w:hint="eastAsia"/>
        </w:rPr>
        <w:t>诊：患者诉未再出现晕倒，大便较干，去</w:t>
      </w:r>
      <w:bookmarkStart w:id="0" w:name="_GoBack"/>
      <w:bookmarkEnd w:id="0"/>
      <w:r w:rsidR="00B8056E">
        <w:rPr>
          <w:rFonts w:hint="eastAsia"/>
        </w:rPr>
        <w:t>黄芪、附子，加当归2</w:t>
      </w:r>
      <w:r w:rsidR="00B8056E">
        <w:t>0g</w:t>
      </w:r>
      <w:r w:rsidR="00B8056E">
        <w:rPr>
          <w:rFonts w:hint="eastAsia"/>
        </w:rPr>
        <w:t>。</w:t>
      </w:r>
    </w:p>
    <w:p w:rsidR="00DA5499" w:rsidRPr="00B8056E" w:rsidRDefault="00DA5499"/>
    <w:sectPr w:rsidR="00DA5499" w:rsidRPr="00B8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32" w:rsidRDefault="00F83232" w:rsidP="00B8056E">
      <w:r>
        <w:separator/>
      </w:r>
    </w:p>
  </w:endnote>
  <w:endnote w:type="continuationSeparator" w:id="0">
    <w:p w:rsidR="00F83232" w:rsidRDefault="00F83232" w:rsidP="00B8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32" w:rsidRDefault="00F83232" w:rsidP="00B8056E">
      <w:r>
        <w:separator/>
      </w:r>
    </w:p>
  </w:footnote>
  <w:footnote w:type="continuationSeparator" w:id="0">
    <w:p w:rsidR="00F83232" w:rsidRDefault="00F83232" w:rsidP="00B8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6"/>
    <w:rsid w:val="00697AE4"/>
    <w:rsid w:val="00A3770C"/>
    <w:rsid w:val="00B8056E"/>
    <w:rsid w:val="00C477E6"/>
    <w:rsid w:val="00DA5499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A5CAB-E0D0-4FC7-8203-32520B0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056E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2022-07-21T14:00:00Z</dcterms:created>
  <dcterms:modified xsi:type="dcterms:W3CDTF">2022-07-24T11:45:00Z</dcterms:modified>
</cp:coreProperties>
</file>