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F5" w:rsidRPr="0098607D" w:rsidRDefault="0098607D" w:rsidP="0098607D">
      <w:pPr>
        <w:spacing w:line="360" w:lineRule="auto"/>
        <w:rPr>
          <w:rFonts w:eastAsia="宋体"/>
          <w:sz w:val="28"/>
        </w:rPr>
      </w:pPr>
      <w:bookmarkStart w:id="0" w:name="_GoBack"/>
      <w:r w:rsidRPr="0098607D">
        <w:rPr>
          <w:rFonts w:eastAsia="宋体" w:hint="eastAsia"/>
          <w:sz w:val="28"/>
        </w:rPr>
        <w:t>康某某，男，</w:t>
      </w:r>
      <w:r w:rsidRPr="0098607D">
        <w:rPr>
          <w:rFonts w:eastAsia="宋体" w:hint="eastAsia"/>
          <w:sz w:val="28"/>
        </w:rPr>
        <w:t>3</w:t>
      </w:r>
      <w:r w:rsidRPr="0098607D">
        <w:rPr>
          <w:rFonts w:eastAsia="宋体"/>
          <w:sz w:val="28"/>
        </w:rPr>
        <w:t>6</w:t>
      </w:r>
      <w:r w:rsidRPr="0098607D">
        <w:rPr>
          <w:rFonts w:eastAsia="宋体" w:hint="eastAsia"/>
          <w:sz w:val="28"/>
        </w:rPr>
        <w:t>岁</w:t>
      </w:r>
    </w:p>
    <w:p w:rsidR="0098607D" w:rsidRPr="0098607D" w:rsidRDefault="0098607D" w:rsidP="0098607D">
      <w:pPr>
        <w:pStyle w:val="a7"/>
        <w:spacing w:after="0" w:line="360" w:lineRule="auto"/>
        <w:rPr>
          <w:sz w:val="28"/>
        </w:rPr>
      </w:pPr>
      <w:r w:rsidRPr="0098607D">
        <w:rPr>
          <w:rFonts w:hint="eastAsia"/>
          <w:sz w:val="28"/>
        </w:rPr>
        <w:t>主诉</w:t>
      </w:r>
      <w:r w:rsidRPr="0098607D">
        <w:rPr>
          <w:rFonts w:hint="eastAsia"/>
          <w:sz w:val="28"/>
        </w:rPr>
        <w:t>：双眼睑下垂，周身乏力，全身板滞不适，晨轻暮重，行走不能，头晕，视物模糊，胸闷，呼吸困难，夜间可憋醒，四肢发凉，怕冷怕热，平素易汗出，活动后明显，纳少，平素间断不食晚餐，眠可，排便力减，小便等待</w:t>
      </w:r>
      <w:r w:rsidRPr="0098607D">
        <w:rPr>
          <w:rFonts w:hint="eastAsia"/>
          <w:sz w:val="28"/>
        </w:rPr>
        <w:t>。</w:t>
      </w:r>
    </w:p>
    <w:p w:rsidR="0098607D" w:rsidRPr="0098607D" w:rsidRDefault="0098607D" w:rsidP="0098607D">
      <w:pPr>
        <w:pStyle w:val="a7"/>
        <w:spacing w:after="0" w:line="360" w:lineRule="auto"/>
        <w:rPr>
          <w:sz w:val="28"/>
        </w:rPr>
      </w:pPr>
      <w:r w:rsidRPr="0098607D">
        <w:rPr>
          <w:rFonts w:hint="eastAsia"/>
          <w:sz w:val="28"/>
        </w:rPr>
        <w:t>辨证：萎证 脾胃虚弱</w:t>
      </w:r>
    </w:p>
    <w:p w:rsidR="0098607D" w:rsidRPr="0098607D" w:rsidRDefault="0098607D" w:rsidP="0098607D">
      <w:pPr>
        <w:pStyle w:val="a7"/>
        <w:spacing w:after="0" w:line="360" w:lineRule="auto"/>
        <w:rPr>
          <w:sz w:val="28"/>
        </w:rPr>
      </w:pPr>
      <w:r w:rsidRPr="0098607D">
        <w:rPr>
          <w:rFonts w:hint="eastAsia"/>
          <w:sz w:val="28"/>
        </w:rPr>
        <w:t>治法：补中益气，佐以艾灸神阙</w:t>
      </w:r>
    </w:p>
    <w:p w:rsidR="0098607D" w:rsidRPr="0098607D" w:rsidRDefault="0098607D" w:rsidP="0098607D">
      <w:pPr>
        <w:pStyle w:val="a7"/>
        <w:spacing w:after="0" w:line="360" w:lineRule="auto"/>
        <w:rPr>
          <w:sz w:val="28"/>
        </w:rPr>
      </w:pPr>
      <w:r w:rsidRPr="0098607D">
        <w:rPr>
          <w:rFonts w:hint="eastAsia"/>
          <w:sz w:val="28"/>
        </w:rPr>
        <w:t>处方：</w:t>
      </w:r>
      <w:r w:rsidRPr="0098607D">
        <w:rPr>
          <w:rFonts w:hint="eastAsia"/>
          <w:sz w:val="28"/>
        </w:rPr>
        <w:t>人参片10g 炙黄芪30g 当归12g 陈皮</w:t>
      </w:r>
      <w:r w:rsidRPr="0098607D">
        <w:rPr>
          <w:rFonts w:hint="eastAsia"/>
          <w:sz w:val="28"/>
        </w:rPr>
        <w:t>12g</w:t>
      </w:r>
      <w:r w:rsidRPr="0098607D">
        <w:rPr>
          <w:rFonts w:hint="eastAsia"/>
          <w:sz w:val="28"/>
        </w:rPr>
        <w:t>麦冬15g 五味子10g 葛根12g 麸炒苍术</w:t>
      </w:r>
      <w:r w:rsidRPr="0098607D">
        <w:rPr>
          <w:rFonts w:hint="eastAsia"/>
          <w:sz w:val="28"/>
        </w:rPr>
        <w:t>12g</w:t>
      </w:r>
      <w:r w:rsidRPr="0098607D">
        <w:rPr>
          <w:rFonts w:hint="eastAsia"/>
          <w:sz w:val="28"/>
        </w:rPr>
        <w:t>麸炒白术12g 升麻12g 盐泽泻12g 女贞子</w:t>
      </w:r>
      <w:r w:rsidRPr="0098607D">
        <w:rPr>
          <w:rFonts w:hint="eastAsia"/>
          <w:sz w:val="28"/>
        </w:rPr>
        <w:t>15g</w:t>
      </w:r>
      <w:r w:rsidRPr="0098607D">
        <w:rPr>
          <w:rFonts w:hint="eastAsia"/>
          <w:sz w:val="28"/>
        </w:rPr>
        <w:t>刺五加6g 续断12g 牛膝15g 烫狗脊</w:t>
      </w:r>
      <w:r w:rsidRPr="0098607D">
        <w:rPr>
          <w:rFonts w:hint="eastAsia"/>
          <w:sz w:val="28"/>
        </w:rPr>
        <w:t>15g</w:t>
      </w:r>
      <w:r w:rsidRPr="0098607D">
        <w:rPr>
          <w:rFonts w:hint="eastAsia"/>
          <w:sz w:val="28"/>
        </w:rPr>
        <w:t>肉桂12g 炒白芍12g 制附子9g 炮姜</w:t>
      </w:r>
      <w:r w:rsidRPr="0098607D">
        <w:rPr>
          <w:rFonts w:hint="eastAsia"/>
          <w:sz w:val="28"/>
        </w:rPr>
        <w:t>6g</w:t>
      </w:r>
      <w:r w:rsidRPr="0098607D">
        <w:rPr>
          <w:rFonts w:hint="eastAsia"/>
          <w:sz w:val="28"/>
        </w:rPr>
        <w:t>茯苓15g 淫羊藿12g 巴戟天12g 槲寄生</w:t>
      </w:r>
      <w:r w:rsidRPr="0098607D">
        <w:rPr>
          <w:rFonts w:hint="eastAsia"/>
          <w:sz w:val="28"/>
        </w:rPr>
        <w:t>12g</w:t>
      </w:r>
      <w:r w:rsidRPr="0098607D">
        <w:rPr>
          <w:rFonts w:hint="eastAsia"/>
          <w:sz w:val="28"/>
        </w:rPr>
        <w:t>肉苁蓉12g 炙甘草9g</w:t>
      </w:r>
    </w:p>
    <w:p w:rsidR="0098607D" w:rsidRPr="0098607D" w:rsidRDefault="0098607D" w:rsidP="0098607D">
      <w:pPr>
        <w:pStyle w:val="a7"/>
        <w:spacing w:after="0" w:line="360" w:lineRule="auto"/>
        <w:rPr>
          <w:color w:val="000000"/>
          <w:sz w:val="28"/>
        </w:rPr>
      </w:pPr>
      <w:r w:rsidRPr="0098607D">
        <w:rPr>
          <w:rFonts w:hint="eastAsia"/>
          <w:sz w:val="28"/>
        </w:rPr>
        <w:t>二诊：3日后，</w:t>
      </w:r>
      <w:r w:rsidRPr="0098607D">
        <w:rPr>
          <w:rFonts w:hint="eastAsia"/>
          <w:sz w:val="28"/>
        </w:rPr>
        <w:t>，患者</w:t>
      </w:r>
      <w:r w:rsidRPr="0098607D">
        <w:rPr>
          <w:rFonts w:hint="eastAsia"/>
          <w:color w:val="000000"/>
          <w:sz w:val="28"/>
        </w:rPr>
        <w:t>双眼睑下垂，周身乏力，全身板滞不适，晨轻暮重，行走不能，胸闷，呼吸困难较前改善，纳眠可，排便力减，小便等待。</w:t>
      </w:r>
      <w:r w:rsidRPr="0098607D">
        <w:rPr>
          <w:rFonts w:hint="eastAsia"/>
          <w:color w:val="000000"/>
          <w:sz w:val="28"/>
        </w:rPr>
        <w:t>患者病情较前无明显变化，中药继服。</w:t>
      </w:r>
    </w:p>
    <w:p w:rsidR="0098607D" w:rsidRPr="0098607D" w:rsidRDefault="0098607D" w:rsidP="0098607D">
      <w:pPr>
        <w:pStyle w:val="a7"/>
        <w:spacing w:after="0" w:line="360" w:lineRule="auto"/>
        <w:rPr>
          <w:rFonts w:hint="eastAsia"/>
          <w:sz w:val="28"/>
        </w:rPr>
      </w:pPr>
      <w:r w:rsidRPr="0098607D">
        <w:rPr>
          <w:rFonts w:hint="eastAsia"/>
          <w:sz w:val="28"/>
        </w:rPr>
        <w:t>处方：人参片10g 炙黄芪30g 当归12g 陈皮12g麦冬15g 五味子10g 葛根12g 麸炒苍术12g麸炒白术12g 升麻12g 盐泽泻12g 女贞子15g刺五加6g 续断12g 牛膝15g 烫狗脊15g肉桂12g 炒白芍</w:t>
      </w:r>
      <w:r w:rsidRPr="0098607D">
        <w:rPr>
          <w:rFonts w:hint="eastAsia"/>
          <w:sz w:val="28"/>
        </w:rPr>
        <w:lastRenderedPageBreak/>
        <w:t>12g 制附子9g 炮姜6g茯苓15g 淫羊藿12g 巴戟天12g 槲寄生12g肉苁蓉12g 炙甘草9g</w:t>
      </w:r>
    </w:p>
    <w:p w:rsidR="0098607D" w:rsidRPr="0098607D" w:rsidRDefault="0098607D" w:rsidP="0098607D">
      <w:pPr>
        <w:pStyle w:val="a7"/>
        <w:spacing w:after="0" w:line="360" w:lineRule="auto"/>
        <w:rPr>
          <w:sz w:val="28"/>
        </w:rPr>
      </w:pPr>
      <w:r w:rsidRPr="0098607D">
        <w:rPr>
          <w:rFonts w:hint="eastAsia"/>
          <w:sz w:val="28"/>
        </w:rPr>
        <w:t>按：</w:t>
      </w:r>
      <w:r w:rsidRPr="0098607D">
        <w:rPr>
          <w:rFonts w:hint="eastAsia"/>
          <w:sz w:val="28"/>
        </w:rPr>
        <w:t>患者以四肢乏力为主症，综合脉症，四诊合参，本病属于中医学“痿症”范畴，证属“脾胃虚弱”。患者平素饮酒较多，嗜食肥甘厚味，损伤脾胃，导致脾胃受纳运行功能失常，气血生化之源不足，无以濡养五脏，运行气血以致筋脉失养，屈伸不利，故见四肢乏力，脾虚不能升清，故见头晕，眼睑下垂，舌淡红，苔少，脉沉弱也是佐证。</w:t>
      </w:r>
      <w:r w:rsidRPr="0098607D">
        <w:rPr>
          <w:rFonts w:hint="eastAsia"/>
          <w:sz w:val="28"/>
        </w:rPr>
        <w:t>患者脾胃受损，且饮食不规律，气血严重不足，故病情改善缓慢，可能会继续加重。</w:t>
      </w:r>
    </w:p>
    <w:bookmarkEnd w:id="0"/>
    <w:p w:rsidR="0098607D" w:rsidRPr="0098607D" w:rsidRDefault="0098607D" w:rsidP="0098607D">
      <w:pPr>
        <w:pStyle w:val="a7"/>
        <w:spacing w:after="0" w:line="288" w:lineRule="auto"/>
      </w:pPr>
    </w:p>
    <w:p w:rsidR="0098607D" w:rsidRPr="0098607D" w:rsidRDefault="0098607D" w:rsidP="0098607D">
      <w:pPr>
        <w:pStyle w:val="a7"/>
        <w:spacing w:after="0" w:line="288" w:lineRule="auto"/>
        <w:rPr>
          <w:rFonts w:hint="eastAsia"/>
        </w:rPr>
      </w:pPr>
    </w:p>
    <w:p w:rsidR="0098607D" w:rsidRPr="0098607D" w:rsidRDefault="0098607D">
      <w:pPr>
        <w:rPr>
          <w:rFonts w:hint="eastAsia"/>
        </w:rPr>
      </w:pPr>
    </w:p>
    <w:sectPr w:rsidR="0098607D" w:rsidRPr="00986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F8" w:rsidRDefault="00BE41F8" w:rsidP="0098607D">
      <w:r>
        <w:separator/>
      </w:r>
    </w:p>
  </w:endnote>
  <w:endnote w:type="continuationSeparator" w:id="0">
    <w:p w:rsidR="00BE41F8" w:rsidRDefault="00BE41F8" w:rsidP="0098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algun Gothic Semilight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F8" w:rsidRDefault="00BE41F8" w:rsidP="0098607D">
      <w:r>
        <w:separator/>
      </w:r>
    </w:p>
  </w:footnote>
  <w:footnote w:type="continuationSeparator" w:id="0">
    <w:p w:rsidR="00BE41F8" w:rsidRDefault="00BE41F8" w:rsidP="00986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67"/>
    <w:rsid w:val="007F57F5"/>
    <w:rsid w:val="0098607D"/>
    <w:rsid w:val="00BE41F8"/>
    <w:rsid w:val="00D2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1F89B"/>
  <w15:chartTrackingRefBased/>
  <w15:docId w15:val="{0C89B095-86EA-4782-8322-498BA143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0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07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8607D"/>
    <w:pPr>
      <w:widowControl/>
      <w:spacing w:before="100" w:beforeAutospacing="1" w:after="119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2022-07-21T03:07:00Z</dcterms:created>
  <dcterms:modified xsi:type="dcterms:W3CDTF">2022-07-21T03:15:00Z</dcterms:modified>
</cp:coreProperties>
</file>