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line="28" w:lineRule="atLeas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桂某，女，62岁。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主诉：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健忘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性格改变2-3年，加重1年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t>主要表现为：健忘，伴性格改变，表现为多疑、烦躁易怒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专科查体：</w:t>
      </w:r>
      <w:r>
        <w:rPr>
          <w:rFonts w:hint="eastAsia" w:ascii="宋体" w:hAnsi="宋体" w:eastAsia="宋体" w:cs="宋体"/>
          <w:kern w:val="0"/>
          <w:sz w:val="28"/>
          <w:szCs w:val="28"/>
        </w:rPr>
        <w:t>计算力减退（100-7-7？-7-7），近记忆力减退，理解力判断力正常，定向力正常，回答切题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辨证：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呆证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肾精不足证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治法：予</w:t>
      </w:r>
      <w:r>
        <w:rPr>
          <w:rFonts w:hint="eastAsia" w:ascii="宋体" w:hAnsi="宋体" w:eastAsia="宋体" w:cs="宋体"/>
          <w:kern w:val="0"/>
          <w:sz w:val="28"/>
          <w:szCs w:val="28"/>
        </w:rPr>
        <w:t>延龄固本丹加减以滋阴补肾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kern w:val="0"/>
          <w:sz w:val="28"/>
          <w:szCs w:val="28"/>
        </w:rPr>
        <w:t>覆盆子7g 肉苁蓉20g 菟丝子7g 地骨皮7g天冬10g 麦 冬10g 生地10g 熟地10g炒山药10g 牛膝10g 盐杜仲10g 巴戟天10g五味子10g 枸杞子10g 山茱萸10g 茯苓10g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党参10g 木香10g 柏子仁10g 花椒5g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九节菖蒲5g 远志5g 泽泻5g 车前子7g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二诊：7日后。</w:t>
      </w:r>
      <w:r>
        <w:rPr>
          <w:rFonts w:hint="eastAsia" w:ascii="宋体" w:hAnsi="宋体" w:eastAsia="宋体" w:cs="宋体"/>
          <w:kern w:val="0"/>
          <w:sz w:val="28"/>
          <w:szCs w:val="28"/>
        </w:rPr>
        <w:t>患者健忘，多疑、烦躁易怒，臆断。纳眠可，二便调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t>舌质暗红，苔白腻，脉弦滑。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柴胡疏肝解郁，使肝气条达；白芍养血敛阴、柔肝止痛；薄荷辛凉，助柴胡以疏理肝气、解郁热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kern w:val="0"/>
          <w:sz w:val="28"/>
          <w:szCs w:val="28"/>
        </w:rPr>
        <w:t>覆盆子7g 肉苁蓉20g 菟丝子7g 地骨皮7g天冬10g 麦 冬10g 生地10g 熟地10g炒山药10g 牛膝10g 盐杜仲10g 巴戟天10g五味子10g 枸杞子10g 山茱萸10g 茯苓10g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党参10g 木香10g 柏子仁10g 花椒5g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九节菖蒲5g 远志5g 泽泻5g 车前子7g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柴胡12g 白芍12g 薄荷6g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三诊：7日后。</w:t>
      </w:r>
      <w:r>
        <w:rPr>
          <w:rFonts w:hint="eastAsia" w:ascii="宋体" w:hAnsi="宋体" w:eastAsia="宋体" w:cs="宋体"/>
          <w:kern w:val="0"/>
          <w:sz w:val="28"/>
          <w:szCs w:val="28"/>
        </w:rPr>
        <w:t>患者健忘，多疑、烦躁易怒，臆断，哭闹，夜间明显，无头胀头昏。纳可，眠差，二便调。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继服上方。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kern w:val="0"/>
          <w:sz w:val="28"/>
          <w:szCs w:val="28"/>
        </w:rPr>
        <w:t>覆盆子7g 肉苁蓉20g 菟丝子7g 地骨皮7g天冬10g 麦 冬10g 生地10g 熟地10g炒山药10g 牛膝10g 盐杜仲10g 巴戟天10g五味子10g 枸杞子10g 山茱萸10g 茯苓10g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党参10g 木香10g 柏子仁10g 花椒5g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九节菖蒲5g 远志5g 泽泻5g 车前子7g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柴胡12g 白芍12g 薄荷6g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四诊：</w:t>
      </w:r>
      <w:r>
        <w:rPr>
          <w:rFonts w:hint="eastAsia" w:ascii="宋体" w:hAnsi="宋体" w:eastAsia="宋体" w:cs="宋体"/>
          <w:kern w:val="0"/>
          <w:sz w:val="28"/>
          <w:szCs w:val="28"/>
        </w:rPr>
        <w:t>患者烦躁易怒减轻，健忘，多疑，无头胀头昏。纳可，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夜</w:t>
      </w:r>
      <w:r>
        <w:rPr>
          <w:rFonts w:hint="eastAsia" w:ascii="宋体" w:hAnsi="宋体" w:eastAsia="宋体" w:cs="宋体"/>
          <w:kern w:val="0"/>
          <w:sz w:val="28"/>
          <w:szCs w:val="28"/>
        </w:rPr>
        <w:t>眠改善（夜眠时口服0.2mg阿普唑仑），二便调。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上方加</w:t>
      </w:r>
      <w:r>
        <w:rPr>
          <w:rFonts w:hint="eastAsia" w:ascii="宋体" w:hAnsi="宋体" w:eastAsia="宋体" w:cs="宋体"/>
          <w:kern w:val="0"/>
          <w:sz w:val="28"/>
          <w:szCs w:val="28"/>
        </w:rPr>
        <w:t>煅珍珠母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平肝潜阳，安神定惊。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kern w:val="0"/>
          <w:sz w:val="28"/>
          <w:szCs w:val="28"/>
        </w:rPr>
        <w:t>覆盆子7g 肉苁蓉20g 菟丝子7g 地骨皮7g天冬10g 麦 冬10g 生地10g 熟地10g炒山药10g 牛膝10g 盐杜仲10g 巴戟天10g五味子10g 枸杞子10g 山茱萸10g 茯苓10g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党参10g 木香10g 柏子仁10g 花椒5g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九节菖蒲5g 远志5g 泽泻5g 车前子7g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柴胡12g 白芍12g 薄荷6g </w:t>
      </w:r>
      <w:r>
        <w:rPr>
          <w:rFonts w:hint="eastAsia" w:ascii="宋体" w:hAnsi="宋体" w:eastAsia="宋体" w:cs="宋体"/>
          <w:kern w:val="0"/>
          <w:sz w:val="28"/>
          <w:szCs w:val="28"/>
        </w:rPr>
        <w:t>煅珍珠母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20g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按：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病人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健忘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近记忆力、计算力减退为主要临床表现，属中医学“呆证”范畴，证属“肾精不足”。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肾精不足则志气衰，不能上通于心，故迷惑善忘也。”《医林改错》 亦云：“高年无记忆性，脑髓渐空。”《中西医汇通经精义》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“事物之所以不忘赖此记性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记在何处则在肾精，益肾生精化为髓而藏于脑中”。肾为先天之本，肾藏精气，生髓充脑，脑的正常工作有赖于脑髓的充养，所以肾气实，则精足髓充，髓充则脑健，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肾精不足则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脑髓失养，肾藏精，精合志,志者，实也，记也。病人老龄，肾精不足，髓海亏虚，清阳不升，则健忘。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Times New Roman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ZDEzOWJlMjAwMWU3ZGYzYWQyNzc4NTJkZWEyZGEifQ=="/>
  </w:docVars>
  <w:rsids>
    <w:rsidRoot w:val="00000000"/>
    <w:rsid w:val="0315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2022-07-20T15:15:08Z</dcterms:created>
  <dc:creator>LENOVO</dc:creator>
  <cp:lastModifiedBy>李大航</cp:lastModifiedBy>
  <dcterms:modified xsi:type="dcterms:W3CDTF">2022-07-20T15:32:01Z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7794953ACA984A17A3295EFD16EFB84F</vt:lpwstr>
  </property>
</Properties>
</file>