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eastAsia="宋体" w:cs="宋体"/>
          <w:b w:val="0"/>
          <w:bCs w:val="0"/>
          <w:sz w:val="36"/>
          <w:szCs w:val="36"/>
          <w:shd w:val="clear" w:color="FFFFFF" w:fill="D9D9D9"/>
        </w:rPr>
      </w:pPr>
      <w:r>
        <w:rPr>
          <w:rFonts w:hint="eastAsia" w:ascii="宋体" w:hAnsi="宋体" w:eastAsia="宋体" w:cs="宋体"/>
          <w:b w:val="0"/>
          <w:bCs w:val="0"/>
          <w:sz w:val="36"/>
          <w:szCs w:val="36"/>
          <w:shd w:val="clear" w:color="FFFFFF" w:fill="D9D9D9"/>
        </w:rPr>
        <w:t>中风病（脑梗死）恢复期中医诊疗方案</w:t>
      </w:r>
    </w:p>
    <w:p>
      <w:pPr>
        <w:spacing w:line="400" w:lineRule="exact"/>
        <w:jc w:val="right"/>
        <w:rPr>
          <w:rFonts w:hint="eastAsia" w:ascii="宋体" w:hAnsi="宋体" w:eastAsia="宋体" w:cs="宋体"/>
          <w:b w:val="0"/>
          <w:bCs w:val="0"/>
          <w:color w:val="FF0000"/>
          <w:sz w:val="28"/>
          <w:szCs w:val="28"/>
          <w:shd w:val="clear" w:color="FFFFFF" w:fill="D9D9D9"/>
        </w:rPr>
      </w:pPr>
      <w:r>
        <w:rPr>
          <w:rStyle w:val="7"/>
          <w:rFonts w:hint="eastAsia"/>
          <w:b w:val="0"/>
          <w:bCs w:val="0"/>
          <w:sz w:val="28"/>
          <w:szCs w:val="28"/>
          <w:shd w:val="clear" w:color="FFFFFF" w:fill="D9D9D9"/>
        </w:rPr>
        <w:t>---潍坊市中医院脑病科</w:t>
      </w:r>
      <w:r>
        <w:rPr>
          <w:rStyle w:val="7"/>
          <w:rFonts w:hint="eastAsia"/>
          <w:b w:val="0"/>
          <w:bCs w:val="0"/>
          <w:sz w:val="28"/>
          <w:szCs w:val="28"/>
          <w:shd w:val="clear" w:color="FFFFFF" w:fill="D9D9D9"/>
          <w:lang w:eastAsia="zh-CN"/>
        </w:rPr>
        <w:t>2021</w:t>
      </w:r>
      <w:r>
        <w:rPr>
          <w:rStyle w:val="7"/>
          <w:rFonts w:hint="eastAsia"/>
          <w:b w:val="0"/>
          <w:bCs w:val="0"/>
          <w:sz w:val="28"/>
          <w:szCs w:val="28"/>
          <w:shd w:val="clear" w:color="FFFFFF" w:fill="D9D9D9"/>
        </w:rPr>
        <w:t>.09修订</w:t>
      </w:r>
    </w:p>
    <w:p>
      <w:pPr>
        <w:spacing w:line="400" w:lineRule="exact"/>
        <w:ind w:firstLine="542" w:firstLineChars="226"/>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一、诊断</w:t>
      </w:r>
    </w:p>
    <w:p>
      <w:pPr>
        <w:spacing w:line="400" w:lineRule="exact"/>
        <w:ind w:firstLine="616" w:firstLineChars="257"/>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（一）疾病诊断</w:t>
      </w:r>
    </w:p>
    <w:p>
      <w:pPr>
        <w:spacing w:line="400" w:lineRule="exact"/>
        <w:ind w:firstLine="616" w:firstLineChars="257"/>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1．中医诊断标准：参照国家中医药管理局脑病急症科研协作组起草制订的《中风病中医诊断疗效评定标准》（试行，1995年）。</w:t>
      </w:r>
    </w:p>
    <w:p>
      <w:pPr>
        <w:spacing w:line="400" w:lineRule="exact"/>
        <w:ind w:firstLine="616" w:firstLineChars="257"/>
        <w:textAlignment w:val="baseline"/>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主要症状：偏瘫、神识昏蒙，言语謇涩或不语，失语，偏身感觉异常，口舌歪斜。</w:t>
      </w:r>
    </w:p>
    <w:p>
      <w:pPr>
        <w:spacing w:line="400" w:lineRule="exact"/>
        <w:ind w:firstLine="616" w:firstLineChars="257"/>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次要症状：头痛，眩晕，瞳神变化，饮水发呛，目偏不瞬，共济失调。</w:t>
      </w:r>
    </w:p>
    <w:p>
      <w:pPr>
        <w:spacing w:line="400" w:lineRule="exact"/>
        <w:ind w:firstLine="616" w:firstLineChars="257"/>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急性起病，发病前多有诱因，常有先兆症状。</w:t>
      </w:r>
    </w:p>
    <w:p>
      <w:pPr>
        <w:spacing w:line="400" w:lineRule="exact"/>
        <w:ind w:firstLine="616" w:firstLineChars="257"/>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发病年龄多在40岁以上。</w:t>
      </w:r>
    </w:p>
    <w:p>
      <w:pPr>
        <w:spacing w:line="400" w:lineRule="exact"/>
        <w:ind w:firstLine="616" w:firstLineChars="257"/>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具备2个主症以上，或1个主症、2个次症，结合起病、诱因、先兆症状、年龄等，即可确诊；不具备上述条件，结合影像学检查结果亦可确诊。</w:t>
      </w:r>
    </w:p>
    <w:p>
      <w:pPr>
        <w:spacing w:line="400" w:lineRule="exact"/>
        <w:ind w:firstLine="609" w:firstLineChars="254"/>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2．西医诊断标准：参考2018年中华医学会神经病学分会脑血管病学组急性缺血性脑卒中诊治指南撰写组制定的《中国急性缺血性脑卒中诊治指南2018》（2018年）。</w:t>
      </w:r>
    </w:p>
    <w:p>
      <w:pPr>
        <w:spacing w:line="400" w:lineRule="exact"/>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 xml:space="preserve">（1）急性起病(1)急性起病；(2)局灶神经功能缺损(一侧面部或肢体无力或麻木，语言障碍等)，少数为全面神经功能缺损；(3)影像学出现责任病灶或症彬体征持续24 h以上；(4)排除非血管性病因；(5)脑CT／MRI排除脑出血。 </w:t>
      </w:r>
    </w:p>
    <w:p>
      <w:pPr>
        <w:spacing w:line="400" w:lineRule="exact"/>
        <w:ind w:firstLine="544" w:firstLineChars="227"/>
        <w:rPr>
          <w:rFonts w:hint="eastAsia" w:ascii="宋体" w:hAnsi="宋体" w:eastAsia="宋体" w:cs="宋体"/>
          <w:b w:val="0"/>
          <w:bCs w:val="0"/>
          <w:sz w:val="24"/>
          <w:szCs w:val="24"/>
          <w:shd w:val="clear" w:color="FFFFFF" w:fill="D9D9D9"/>
        </w:rPr>
      </w:pPr>
    </w:p>
    <w:p>
      <w:pPr>
        <w:spacing w:line="400" w:lineRule="exact"/>
        <w:ind w:firstLine="609" w:firstLineChars="254"/>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（二）疾病分期</w:t>
      </w:r>
    </w:p>
    <w:p>
      <w:pPr>
        <w:spacing w:line="400" w:lineRule="exact"/>
        <w:ind w:firstLine="609" w:firstLineChars="254"/>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1．急性期：发病2周以内。</w:t>
      </w:r>
    </w:p>
    <w:p>
      <w:pPr>
        <w:spacing w:line="400" w:lineRule="exact"/>
        <w:ind w:firstLine="609" w:firstLineChars="254"/>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2．恢复期：发病2周至6个月。</w:t>
      </w:r>
    </w:p>
    <w:p>
      <w:pPr>
        <w:spacing w:line="400" w:lineRule="exact"/>
        <w:ind w:firstLine="609" w:firstLineChars="254"/>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3．后遗症期：发病6个月以后。</w:t>
      </w:r>
    </w:p>
    <w:p>
      <w:pPr>
        <w:spacing w:line="400" w:lineRule="exact"/>
        <w:ind w:firstLine="609" w:firstLineChars="254"/>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（三）证候诊断</w:t>
      </w:r>
    </w:p>
    <w:p>
      <w:pPr>
        <w:spacing w:line="400" w:lineRule="exact"/>
        <w:ind w:firstLine="616" w:firstLineChars="257"/>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1.风火上扰证：眩晕头痛，面红耳赤，口苦咽干，心烦易怒，尿赤便干，舌质红绛，舌苔黄腻而干，脉弦数。</w:t>
      </w:r>
    </w:p>
    <w:p>
      <w:pPr>
        <w:spacing w:line="400" w:lineRule="exact"/>
        <w:ind w:firstLine="616" w:firstLineChars="257"/>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2.痰瘀阻络证：头晕目眩，痰多而黏，口眼歪斜，肢体麻木和（或）活动不利，舌质暗淡或有瘀斑，舌苔薄白或白腻，脉弦滑（或弦涩）。</w:t>
      </w:r>
    </w:p>
    <w:p>
      <w:pPr>
        <w:spacing w:line="400" w:lineRule="exact"/>
        <w:ind w:firstLine="616" w:firstLineChars="257"/>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3.痰热腑实证：腹胀便干便秘，头痛目眩，咯痰或痰多，舌质暗红，苔黄腻，脉弦滑或偏瘫侧弦滑而大。</w:t>
      </w:r>
    </w:p>
    <w:p>
      <w:pPr>
        <w:spacing w:line="400" w:lineRule="exact"/>
        <w:ind w:firstLine="616" w:firstLineChars="257"/>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4.阴虚风动证：半身不遂，口舌歪斜，言语謇涩或不语，感觉减退或消失，眩晕耳鸣，手足心热，咽干口燥，舌质红而体瘦，少苔或无苔，脉弦细数。</w:t>
      </w:r>
    </w:p>
    <w:p>
      <w:pPr>
        <w:spacing w:line="400" w:lineRule="exact"/>
        <w:ind w:left="125" w:leftChars="57"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5.气虚血瘀证：半身不遂，口舌歪斜，言语謇涩或不语，面色晄白，气短乏力，口角流涎，自汗出，心悸便溏，手足肿胀，舌质暗淡，舌苔白腻，有齿痕，脉沉细。</w:t>
      </w:r>
    </w:p>
    <w:p>
      <w:pPr>
        <w:spacing w:line="400" w:lineRule="exact"/>
        <w:ind w:left="125" w:leftChars="57"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6.气血两虚证：少气懒言、神疲乏力、言语謇涩，手足麻木，肌肉蠕动，自汗、眩晕、心悸失眠、面色淡白或萎黄等，舌质淡，苔薄，脉弦细或沉细。</w:t>
      </w:r>
    </w:p>
    <w:p>
      <w:pPr>
        <w:spacing w:line="400" w:lineRule="exact"/>
        <w:ind w:firstLine="48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二、治疗方案</w:t>
      </w:r>
    </w:p>
    <w:p>
      <w:pPr>
        <w:spacing w:line="400" w:lineRule="exact"/>
        <w:ind w:right="57" w:firstLine="480"/>
        <w:outlineLvl w:val="2"/>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（一）辨证选择口服中药汤剂或中成药</w:t>
      </w:r>
    </w:p>
    <w:p>
      <w:pPr>
        <w:autoSpaceDE w:val="0"/>
        <w:autoSpaceDN w:val="0"/>
        <w:spacing w:line="400" w:lineRule="exact"/>
        <w:ind w:firstLine="482"/>
        <w:rPr>
          <w:rFonts w:hint="eastAsia" w:ascii="宋体" w:hAnsi="宋体" w:eastAsia="宋体" w:cs="宋体"/>
          <w:b w:val="0"/>
          <w:bCs w:val="0"/>
          <w:sz w:val="24"/>
          <w:szCs w:val="24"/>
          <w:shd w:val="clear" w:color="FFFFFF" w:fill="D9D9D9"/>
        </w:rPr>
      </w:pPr>
      <w:r>
        <w:rPr>
          <w:rStyle w:val="6"/>
          <w:rFonts w:hint="eastAsia" w:ascii="宋体" w:hAnsi="宋体" w:eastAsia="宋体" w:cs="宋体"/>
          <w:b w:val="0"/>
          <w:bCs w:val="0"/>
          <w:sz w:val="24"/>
          <w:szCs w:val="24"/>
          <w:shd w:val="clear" w:color="FFFFFF" w:fill="D9D9D9"/>
          <w:lang w:val="en"/>
        </w:rPr>
        <w:t>中风病（脑梗死）恢复期治疗应标本兼顾、扶正祛邪，后遗症期则以扶正固本为主。因此，</w:t>
      </w:r>
      <w:r>
        <w:rPr>
          <w:rFonts w:hint="eastAsia" w:ascii="宋体" w:hAnsi="宋体" w:eastAsia="宋体" w:cs="宋体"/>
          <w:b w:val="0"/>
          <w:bCs w:val="0"/>
          <w:sz w:val="24"/>
          <w:szCs w:val="24"/>
          <w:shd w:val="clear" w:color="FFFFFF" w:fill="D9D9D9"/>
        </w:rPr>
        <w:t>恢复期以益气活血、育阴通络为主要治法。</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1．风火上扰证</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治法：清热平肝，潜阳息风。</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推荐方药及参考用量：</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①天麻钩藤饮加减。天麻9g，钩藤</w:t>
      </w:r>
      <w:r>
        <w:rPr>
          <w:rFonts w:hint="eastAsia" w:ascii="宋体" w:hAnsi="宋体" w:eastAsia="宋体" w:cs="宋体"/>
          <w:b w:val="0"/>
          <w:bCs w:val="0"/>
          <w:sz w:val="24"/>
          <w:szCs w:val="24"/>
          <w:shd w:val="clear" w:color="FFFFFF" w:fill="D9D9D9"/>
          <w:vertAlign w:val="superscript"/>
        </w:rPr>
        <w:t>后下</w:t>
      </w:r>
      <w:r>
        <w:rPr>
          <w:rFonts w:hint="eastAsia" w:ascii="宋体" w:hAnsi="宋体" w:eastAsia="宋体" w:cs="宋体"/>
          <w:b w:val="0"/>
          <w:bCs w:val="0"/>
          <w:sz w:val="24"/>
          <w:szCs w:val="24"/>
          <w:shd w:val="clear" w:color="FFFFFF" w:fill="D9D9D9"/>
        </w:rPr>
        <w:t>15g，生石决明</w:t>
      </w:r>
      <w:r>
        <w:rPr>
          <w:rFonts w:hint="eastAsia" w:ascii="宋体" w:hAnsi="宋体" w:eastAsia="宋体" w:cs="宋体"/>
          <w:b w:val="0"/>
          <w:bCs w:val="0"/>
          <w:sz w:val="24"/>
          <w:szCs w:val="24"/>
          <w:shd w:val="clear" w:color="FFFFFF" w:fill="D9D9D9"/>
          <w:vertAlign w:val="superscript"/>
        </w:rPr>
        <w:t>先煎</w:t>
      </w:r>
      <w:r>
        <w:rPr>
          <w:rFonts w:hint="eastAsia" w:ascii="宋体" w:hAnsi="宋体" w:eastAsia="宋体" w:cs="宋体"/>
          <w:b w:val="0"/>
          <w:bCs w:val="0"/>
          <w:sz w:val="24"/>
          <w:szCs w:val="24"/>
          <w:shd w:val="clear" w:color="FFFFFF" w:fill="D9D9D9"/>
        </w:rPr>
        <w:t>30g，川牛膝9g，黄芩9g，山栀9g，夏枯草9g等。</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②羚角钩藤汤加减。羚羊角粉</w:t>
      </w:r>
      <w:r>
        <w:rPr>
          <w:rFonts w:hint="eastAsia" w:ascii="宋体" w:hAnsi="宋体" w:eastAsia="宋体" w:cs="宋体"/>
          <w:b w:val="0"/>
          <w:bCs w:val="0"/>
          <w:sz w:val="24"/>
          <w:szCs w:val="24"/>
          <w:shd w:val="clear" w:color="FFFFFF" w:fill="D9D9D9"/>
          <w:vertAlign w:val="superscript"/>
        </w:rPr>
        <w:t>冲</w:t>
      </w:r>
      <w:r>
        <w:rPr>
          <w:rFonts w:hint="eastAsia" w:ascii="宋体" w:hAnsi="宋体" w:eastAsia="宋体" w:cs="宋体"/>
          <w:b w:val="0"/>
          <w:bCs w:val="0"/>
          <w:sz w:val="24"/>
          <w:szCs w:val="24"/>
          <w:shd w:val="clear" w:color="FFFFFF" w:fill="D9D9D9"/>
        </w:rPr>
        <w:t>0.6g，生地30g，钩藤15g，菊花9g，茯苓15g，白芍15g，赤芍15g，竹茹9g，川牛膝15g，丹参15g等。</w:t>
      </w:r>
    </w:p>
    <w:p>
      <w:pPr>
        <w:spacing w:line="400" w:lineRule="exact"/>
        <w:ind w:firstLine="360" w:firstLineChars="15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推荐中成药：牛黄清心丸，每次1丸，口服，每日1～2次。</w:t>
      </w:r>
    </w:p>
    <w:p>
      <w:pPr>
        <w:spacing w:line="400" w:lineRule="exact"/>
        <w:ind w:firstLine="360" w:firstLineChars="15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2．痰瘀阻络证</w:t>
      </w:r>
    </w:p>
    <w:p>
      <w:pPr>
        <w:spacing w:line="400" w:lineRule="exact"/>
        <w:ind w:firstLine="477" w:firstLineChars="199"/>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治法：化痰通络。</w:t>
      </w:r>
    </w:p>
    <w:p>
      <w:pPr>
        <w:spacing w:line="400" w:lineRule="exact"/>
        <w:ind w:firstLine="477" w:firstLineChars="199"/>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推荐方药及参考用量：</w:t>
      </w:r>
    </w:p>
    <w:p>
      <w:pPr>
        <w:spacing w:line="400" w:lineRule="exact"/>
        <w:ind w:firstLine="477" w:firstLineChars="199"/>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①化痰通络方加减。法半夏9g，生白术9g，天麻12g，紫丹参15g，香附9g，酒大黄6g，胆南星6g等。</w:t>
      </w:r>
    </w:p>
    <w:p>
      <w:pPr>
        <w:spacing w:line="400" w:lineRule="exact"/>
        <w:ind w:firstLine="477" w:firstLineChars="199"/>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②半夏白术天麻汤合桃红四物汤加减。半夏9g，天麻10g，茯苓12g，橘红10g，丹参20g，当归12g，桃仁12g，红花9g，川芎9g等。</w:t>
      </w:r>
    </w:p>
    <w:p>
      <w:pPr>
        <w:autoSpaceDE w:val="0"/>
        <w:autoSpaceDN w:val="0"/>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推荐中成药:</w:t>
      </w:r>
    </w:p>
    <w:p>
      <w:pPr>
        <w:autoSpaceDE w:val="0"/>
        <w:autoSpaceDN w:val="0"/>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①大活络丸，每次1丸，口服，每日1-2次。</w:t>
      </w:r>
    </w:p>
    <w:p>
      <w:pPr>
        <w:tabs>
          <w:tab w:val="left" w:pos="5145"/>
        </w:tabs>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②复方丹参片，每次3片，口服，每日3次。</w:t>
      </w:r>
    </w:p>
    <w:p>
      <w:pPr>
        <w:pStyle w:val="2"/>
        <w:spacing w:line="400" w:lineRule="exact"/>
        <w:ind w:firstLine="480" w:firstLineChars="200"/>
        <w:jc w:val="left"/>
        <w:rPr>
          <w:rFonts w:hint="eastAsia" w:hAnsi="宋体" w:cs="宋体"/>
          <w:b w:val="0"/>
          <w:bCs w:val="0"/>
          <w:sz w:val="24"/>
          <w:szCs w:val="24"/>
          <w:shd w:val="clear" w:color="FFFFFF" w:fill="D9D9D9"/>
        </w:rPr>
      </w:pPr>
      <w:r>
        <w:rPr>
          <w:rFonts w:hint="eastAsia" w:hAnsi="宋体" w:cs="宋体"/>
          <w:b w:val="0"/>
          <w:bCs w:val="0"/>
          <w:sz w:val="24"/>
          <w:szCs w:val="24"/>
          <w:shd w:val="clear" w:color="FFFFFF" w:fill="D9D9D9"/>
        </w:rPr>
        <w:t>③血塞通片，每次1-2片，口服，每日3次。</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3．痰热腑实证</w:t>
      </w:r>
    </w:p>
    <w:p>
      <w:pPr>
        <w:spacing w:line="400" w:lineRule="exact"/>
        <w:ind w:firstLine="477" w:firstLineChars="199"/>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治法：化痰通腑。</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推荐方药及参考用量：</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①星蒌承气汤加减。生大黄</w:t>
      </w:r>
      <w:r>
        <w:rPr>
          <w:rFonts w:hint="eastAsia" w:ascii="宋体" w:hAnsi="宋体" w:eastAsia="宋体" w:cs="宋体"/>
          <w:b w:val="0"/>
          <w:bCs w:val="0"/>
          <w:sz w:val="24"/>
          <w:szCs w:val="24"/>
          <w:shd w:val="clear" w:color="FFFFFF" w:fill="D9D9D9"/>
          <w:vertAlign w:val="superscript"/>
        </w:rPr>
        <w:t>后下</w:t>
      </w:r>
      <w:r>
        <w:rPr>
          <w:rFonts w:hint="eastAsia" w:ascii="宋体" w:hAnsi="宋体" w:eastAsia="宋体" w:cs="宋体"/>
          <w:b w:val="0"/>
          <w:bCs w:val="0"/>
          <w:sz w:val="24"/>
          <w:szCs w:val="24"/>
          <w:shd w:val="clear" w:color="FFFFFF" w:fill="D9D9D9"/>
        </w:rPr>
        <w:t>9g，芒硝</w:t>
      </w:r>
      <w:r>
        <w:rPr>
          <w:rFonts w:hint="eastAsia" w:ascii="宋体" w:hAnsi="宋体" w:eastAsia="宋体" w:cs="宋体"/>
          <w:b w:val="0"/>
          <w:bCs w:val="0"/>
          <w:sz w:val="24"/>
          <w:szCs w:val="24"/>
          <w:shd w:val="clear" w:color="FFFFFF" w:fill="D9D9D9"/>
          <w:vertAlign w:val="superscript"/>
        </w:rPr>
        <w:t>冲服</w:t>
      </w:r>
      <w:r>
        <w:rPr>
          <w:rFonts w:hint="eastAsia" w:ascii="宋体" w:hAnsi="宋体" w:eastAsia="宋体" w:cs="宋体"/>
          <w:b w:val="0"/>
          <w:bCs w:val="0"/>
          <w:sz w:val="24"/>
          <w:szCs w:val="24"/>
          <w:shd w:val="clear" w:color="FFFFFF" w:fill="D9D9D9"/>
        </w:rPr>
        <w:t>9g，胆南星6g，瓜蒌30g等。</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②大承气汤加减。大黄</w:t>
      </w:r>
      <w:r>
        <w:rPr>
          <w:rFonts w:hint="eastAsia" w:ascii="宋体" w:hAnsi="宋体" w:eastAsia="宋体" w:cs="宋体"/>
          <w:b w:val="0"/>
          <w:bCs w:val="0"/>
          <w:sz w:val="24"/>
          <w:szCs w:val="24"/>
          <w:shd w:val="clear" w:color="FFFFFF" w:fill="D9D9D9"/>
          <w:vertAlign w:val="superscript"/>
        </w:rPr>
        <w:t>后下</w:t>
      </w:r>
      <w:r>
        <w:rPr>
          <w:rFonts w:hint="eastAsia" w:ascii="宋体" w:hAnsi="宋体" w:eastAsia="宋体" w:cs="宋体"/>
          <w:b w:val="0"/>
          <w:bCs w:val="0"/>
          <w:sz w:val="24"/>
          <w:szCs w:val="24"/>
          <w:shd w:val="clear" w:color="FFFFFF" w:fill="D9D9D9"/>
        </w:rPr>
        <w:t>9g，芒硝</w:t>
      </w:r>
      <w:r>
        <w:rPr>
          <w:rFonts w:hint="eastAsia" w:ascii="宋体" w:hAnsi="宋体" w:eastAsia="宋体" w:cs="宋体"/>
          <w:b w:val="0"/>
          <w:bCs w:val="0"/>
          <w:sz w:val="24"/>
          <w:szCs w:val="24"/>
          <w:shd w:val="clear" w:color="FFFFFF" w:fill="D9D9D9"/>
          <w:vertAlign w:val="superscript"/>
        </w:rPr>
        <w:t>冲服</w:t>
      </w:r>
      <w:r>
        <w:rPr>
          <w:rFonts w:hint="eastAsia" w:ascii="宋体" w:hAnsi="宋体" w:eastAsia="宋体" w:cs="宋体"/>
          <w:b w:val="0"/>
          <w:bCs w:val="0"/>
          <w:sz w:val="24"/>
          <w:szCs w:val="24"/>
          <w:shd w:val="clear" w:color="FFFFFF" w:fill="D9D9D9"/>
        </w:rPr>
        <w:t>9g，枳实9g，厚朴9g等。</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推荐中成药：</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牛黄清心丸，每次1丸，口服，每日1次。</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4．阴虚风动证</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治法：滋阴息风。</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推荐方药及参考用量：</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①育阴通络汤加减。生地黄15g，山萸肉9g，钩藤</w:t>
      </w:r>
      <w:r>
        <w:rPr>
          <w:rFonts w:hint="eastAsia" w:ascii="宋体" w:hAnsi="宋体" w:eastAsia="宋体" w:cs="宋体"/>
          <w:b w:val="0"/>
          <w:bCs w:val="0"/>
          <w:sz w:val="24"/>
          <w:szCs w:val="24"/>
          <w:shd w:val="clear" w:color="FFFFFF" w:fill="D9D9D9"/>
          <w:vertAlign w:val="superscript"/>
        </w:rPr>
        <w:t>后下</w:t>
      </w:r>
      <w:r>
        <w:rPr>
          <w:rFonts w:hint="eastAsia" w:ascii="宋体" w:hAnsi="宋体" w:eastAsia="宋体" w:cs="宋体"/>
          <w:b w:val="0"/>
          <w:bCs w:val="0"/>
          <w:sz w:val="24"/>
          <w:szCs w:val="24"/>
          <w:shd w:val="clear" w:color="FFFFFF" w:fill="D9D9D9"/>
        </w:rPr>
        <w:t>15g，天麻9g，丹参15g，白芍15g等。</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②镇肝熄风汤加减。生龙骨</w:t>
      </w:r>
      <w:r>
        <w:rPr>
          <w:rFonts w:hint="eastAsia" w:ascii="宋体" w:hAnsi="宋体" w:eastAsia="宋体" w:cs="宋体"/>
          <w:b w:val="0"/>
          <w:bCs w:val="0"/>
          <w:sz w:val="24"/>
          <w:szCs w:val="24"/>
          <w:shd w:val="clear" w:color="FFFFFF" w:fill="D9D9D9"/>
          <w:vertAlign w:val="superscript"/>
        </w:rPr>
        <w:t>先煎</w:t>
      </w:r>
      <w:r>
        <w:rPr>
          <w:rFonts w:hint="eastAsia" w:ascii="宋体" w:hAnsi="宋体" w:eastAsia="宋体" w:cs="宋体"/>
          <w:b w:val="0"/>
          <w:bCs w:val="0"/>
          <w:sz w:val="24"/>
          <w:szCs w:val="24"/>
          <w:shd w:val="clear" w:color="FFFFFF" w:fill="D9D9D9"/>
        </w:rPr>
        <w:t>30g，生牡蛎</w:t>
      </w:r>
      <w:r>
        <w:rPr>
          <w:rFonts w:hint="eastAsia" w:ascii="宋体" w:hAnsi="宋体" w:eastAsia="宋体" w:cs="宋体"/>
          <w:b w:val="0"/>
          <w:bCs w:val="0"/>
          <w:sz w:val="24"/>
          <w:szCs w:val="24"/>
          <w:shd w:val="clear" w:color="FFFFFF" w:fill="D9D9D9"/>
          <w:vertAlign w:val="superscript"/>
        </w:rPr>
        <w:t>先煎</w:t>
      </w:r>
      <w:r>
        <w:rPr>
          <w:rFonts w:hint="eastAsia" w:ascii="宋体" w:hAnsi="宋体" w:eastAsia="宋体" w:cs="宋体"/>
          <w:b w:val="0"/>
          <w:bCs w:val="0"/>
          <w:sz w:val="24"/>
          <w:szCs w:val="24"/>
          <w:shd w:val="clear" w:color="FFFFFF" w:fill="D9D9D9"/>
        </w:rPr>
        <w:t>30g，代赭石</w:t>
      </w:r>
      <w:r>
        <w:rPr>
          <w:rFonts w:hint="eastAsia" w:ascii="宋体" w:hAnsi="宋体" w:eastAsia="宋体" w:cs="宋体"/>
          <w:b w:val="0"/>
          <w:bCs w:val="0"/>
          <w:sz w:val="24"/>
          <w:szCs w:val="24"/>
          <w:shd w:val="clear" w:color="FFFFFF" w:fill="D9D9D9"/>
          <w:vertAlign w:val="superscript"/>
        </w:rPr>
        <w:t>先煎</w:t>
      </w:r>
      <w:r>
        <w:rPr>
          <w:rFonts w:hint="eastAsia" w:ascii="宋体" w:hAnsi="宋体" w:eastAsia="宋体" w:cs="宋体"/>
          <w:b w:val="0"/>
          <w:bCs w:val="0"/>
          <w:sz w:val="24"/>
          <w:szCs w:val="24"/>
          <w:shd w:val="clear" w:color="FFFFFF" w:fill="D9D9D9"/>
        </w:rPr>
        <w:t>30g，龟板</w:t>
      </w:r>
      <w:r>
        <w:rPr>
          <w:rFonts w:hint="eastAsia" w:ascii="宋体" w:hAnsi="宋体" w:eastAsia="宋体" w:cs="宋体"/>
          <w:b w:val="0"/>
          <w:bCs w:val="0"/>
          <w:sz w:val="24"/>
          <w:szCs w:val="24"/>
          <w:shd w:val="clear" w:color="FFFFFF" w:fill="D9D9D9"/>
          <w:vertAlign w:val="superscript"/>
        </w:rPr>
        <w:t>先煎</w:t>
      </w:r>
      <w:r>
        <w:rPr>
          <w:rFonts w:hint="eastAsia" w:ascii="宋体" w:hAnsi="宋体" w:eastAsia="宋体" w:cs="宋体"/>
          <w:b w:val="0"/>
          <w:bCs w:val="0"/>
          <w:sz w:val="24"/>
          <w:szCs w:val="24"/>
          <w:shd w:val="clear" w:color="FFFFFF" w:fill="D9D9D9"/>
        </w:rPr>
        <w:t>30g，白芍12g，玄参15g，天冬9g，川牛膝15g，川楝子9g，茵陈9g，麦芽9g，川芎9g等。</w:t>
      </w:r>
    </w:p>
    <w:p>
      <w:pPr>
        <w:autoSpaceDE w:val="0"/>
        <w:autoSpaceDN w:val="0"/>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推荐中成药：</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知柏地黄丸：口服，水蜜丸每次6g，小蜜丸每次9g，大蜜丸每次1丸，每日2次。</w:t>
      </w:r>
    </w:p>
    <w:p>
      <w:pPr>
        <w:spacing w:line="400" w:lineRule="exact"/>
        <w:ind w:left="125" w:leftChars="57" w:firstLine="360" w:firstLineChars="15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5．气虚血瘀证</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治法：益气活血。</w:t>
      </w:r>
    </w:p>
    <w:p>
      <w:pPr>
        <w:autoSpaceDE w:val="0"/>
        <w:autoSpaceDN w:val="0"/>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推荐方药及参考用量：</w:t>
      </w:r>
    </w:p>
    <w:p>
      <w:pPr>
        <w:autoSpaceDE w:val="0"/>
        <w:autoSpaceDN w:val="0"/>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①补阳还五汤加减。生黄芪30g，全当归10g，桃仁9g，红花9g，赤芍15g，川芎6g，地龙9g等。</w:t>
      </w:r>
    </w:p>
    <w:p>
      <w:pPr>
        <w:autoSpaceDE w:val="0"/>
        <w:autoSpaceDN w:val="0"/>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②芪丹化瘀方（化瘀克塞方）：生黄芪20g，川芎9g，丹参15g，水蛭3g，三七9g，黄连5g，骨碎补9g，地龙9g。</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推荐中成药：</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①芪龙胶囊：每次2粒，口服，每日3次。</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②脑安胶囊：每次2粒，口服，每日2次。</w:t>
      </w:r>
    </w:p>
    <w:p>
      <w:pPr>
        <w:pStyle w:val="2"/>
        <w:spacing w:line="400" w:lineRule="exact"/>
        <w:ind w:firstLine="480" w:firstLineChars="200"/>
        <w:jc w:val="left"/>
        <w:rPr>
          <w:rFonts w:hint="eastAsia" w:hAnsi="宋体" w:cs="宋体"/>
          <w:b w:val="0"/>
          <w:bCs w:val="0"/>
          <w:sz w:val="24"/>
          <w:szCs w:val="24"/>
          <w:shd w:val="clear" w:color="FFFFFF" w:fill="D9D9D9"/>
        </w:rPr>
      </w:pPr>
      <w:r>
        <w:rPr>
          <w:rFonts w:hint="eastAsia" w:hAnsi="宋体" w:cs="宋体"/>
          <w:b w:val="0"/>
          <w:bCs w:val="0"/>
          <w:sz w:val="24"/>
          <w:szCs w:val="24"/>
          <w:shd w:val="clear" w:color="FFFFFF" w:fill="D9D9D9"/>
        </w:rPr>
        <w:t>③脑心通胶囊：每次2粒～4粒，每日3次，口服，或遵医嘱。</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④通心络胶囊：每次2粒～4粒，每日3次,口服。</w:t>
      </w:r>
    </w:p>
    <w:p>
      <w:pPr>
        <w:spacing w:line="400" w:lineRule="exact"/>
        <w:ind w:left="125" w:leftChars="57"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6. 气血两虚证</w:t>
      </w:r>
    </w:p>
    <w:p>
      <w:pPr>
        <w:spacing w:line="400" w:lineRule="exact"/>
        <w:ind w:left="125" w:leftChars="57"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治法：益气养血熄风。</w:t>
      </w:r>
    </w:p>
    <w:p>
      <w:pPr>
        <w:autoSpaceDE w:val="0"/>
        <w:autoSpaceDN w:val="0"/>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推荐方药及参考用量：</w:t>
      </w:r>
    </w:p>
    <w:p>
      <w:pPr>
        <w:numPr>
          <w:ilvl w:val="0"/>
          <w:numId w:val="1"/>
        </w:numPr>
        <w:spacing w:line="400" w:lineRule="exact"/>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八珍汤加减：人参9g，白术9g，白茯苓9g，当归9g，川芎9g，白芍药</w:t>
      </w:r>
    </w:p>
    <w:p>
      <w:pPr>
        <w:spacing w:line="400" w:lineRule="exact"/>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9g，熟地9g，炙甘草5g等</w:t>
      </w:r>
    </w:p>
    <w:p>
      <w:pPr>
        <w:spacing w:line="400" w:lineRule="exact"/>
        <w:ind w:firstLine="36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②养血熄风汤加减（经验方）：黄芪30g，当归、熟地、熟首乌、桑椹、钩藤各12g，白芍、牛膝各15g，天麻10g，甘草3g等。语言不利者加菖蒲、远志；口眼歪斜加全蝎、僵蚕；肢体麻木者加桑枝、鸡血藤；大便秘结者加火麻仁、郁李仁；小便失禁者加益智仁、桑螵蛸。</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推荐中成药：</w:t>
      </w:r>
    </w:p>
    <w:p>
      <w:pPr>
        <w:numPr>
          <w:ilvl w:val="0"/>
          <w:numId w:val="2"/>
        </w:numPr>
        <w:spacing w:line="400" w:lineRule="exact"/>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人参养荣丸：每次3粒，每日3次，口服。</w:t>
      </w:r>
    </w:p>
    <w:p>
      <w:pPr>
        <w:numPr>
          <w:ilvl w:val="0"/>
          <w:numId w:val="2"/>
        </w:numPr>
        <w:spacing w:line="400" w:lineRule="exact"/>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当归补血丸：每次1丸，每日2次。</w:t>
      </w:r>
    </w:p>
    <w:p>
      <w:pPr>
        <w:autoSpaceDE w:val="0"/>
        <w:autoSpaceDN w:val="0"/>
        <w:spacing w:line="400" w:lineRule="exact"/>
        <w:ind w:firstLine="360" w:firstLineChars="15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常见并发症的治疗</w:t>
      </w:r>
    </w:p>
    <w:p>
      <w:pPr>
        <w:autoSpaceDE w:val="0"/>
        <w:autoSpaceDN w:val="0"/>
        <w:spacing w:line="400" w:lineRule="exact"/>
        <w:ind w:firstLine="482"/>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中风病（脑梗死）恢复期常见并发症，如血管性痴呆、脑卒中后抑郁焦虑状态、继发癫痫、下肢深静脉血栓形成等，可参考《中医内科常见病临床诊疗指南》（中华中医药学会编著，人民卫生出版社）相关疾病进行治疗。</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（二）针灸治疗</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1．治疗原则：根据不同分期、不同证候选择合理的穴位配伍和适宜的手法进行治疗。治疗方法包括体针、头针、电针、耳针、腕踝针、眼针、腹针、梅花针、耳穴敷贴、灸法和拔罐等。</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2．针灸方法</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临床可分为中脏腑、中经络，采用传统针刺方法辨证取穴和循经取穴。主穴：肩髃、极泉、曲池、手三里、外关、合谷、环跳、阳陵泉、足三里、丰隆、解溪、昆仑、太冲、太溪等。在选择治疗方案的同时，根据中风病（脑梗死）恢复期常见症状如吞咽困难、便秘、尿失禁、尿潴留、血管性痴呆、肩-手综合征等加减穴位，如吞咽困难可加翳风等，或采用咽后壁点刺等；尿失禁或尿潴留可加针中极、曲骨、关元等，局部施灸、按摩或热敷；肩-手综合征可加针肩髃、肩髎、肩内陵、肩贞、肩中俞、肩外俞，痛点刺络拔罐；语言—言语障碍可加针风池、翳风、廉泉、哑门、金津、玉液、通里等。</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可按照软瘫期、痉挛期和恢复期不同特点和治疗原则选用不同的治疗方法，如头穴丛刺长留针间断行针法、抗痉挛针法等。可根据临床症状选用张力平衡针法治疗中风后痉挛瘫痪技术、项针治疗假性延髓麻痹技术、病灶头皮反射区围针治疗中风失语症技术等。</w:t>
      </w:r>
    </w:p>
    <w:p>
      <w:pPr>
        <w:spacing w:line="400" w:lineRule="exact"/>
        <w:ind w:left="482"/>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（1）张力平衡针法治疗中风病痉挛瘫痪</w:t>
      </w:r>
    </w:p>
    <w:p>
      <w:pPr>
        <w:spacing w:line="400" w:lineRule="exact"/>
        <w:ind w:firstLine="54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适应症：脑卒中痉挛瘫痪恢复期或后遗症期患者。</w:t>
      </w:r>
    </w:p>
    <w:p>
      <w:pPr>
        <w:spacing w:line="400" w:lineRule="exact"/>
        <w:ind w:firstLine="54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操作方法：①取穴：上肢屈肌侧：极泉、尺泽、大陵;上肢伸肌侧：肩髃、天井、阳池;下肢伸肌侧：血海、梁丘、照海;下肢屈肌侧：髀关、曲泉、解溪、申脉; ②手法：弱化手法；强化手法。</w:t>
      </w:r>
    </w:p>
    <w:p>
      <w:pPr>
        <w:spacing w:line="400" w:lineRule="exact"/>
        <w:ind w:firstLine="54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注意事项：病人体位要舒适，留针期间不得随意变动体位。医者手法要熟练，进针宜轻巧快捷，提插捻转要指力均匀，行针捻转角度不宜过大，运针不宜用力过猛。</w:t>
      </w:r>
    </w:p>
    <w:p>
      <w:pPr>
        <w:spacing w:line="400" w:lineRule="exact"/>
        <w:ind w:left="482"/>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（2）项针治疗假性延髓麻痹</w:t>
      </w:r>
    </w:p>
    <w:p>
      <w:pPr>
        <w:spacing w:line="400" w:lineRule="exact"/>
        <w:ind w:firstLine="54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适应症：假性延髓麻痹。</w:t>
      </w:r>
    </w:p>
    <w:p>
      <w:pPr>
        <w:spacing w:line="400" w:lineRule="exact"/>
        <w:ind w:firstLine="54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操作方法：患者取坐位，取0.40×50mm毫针，取项部双侧风池、翳明、供血，刺入约1-1.5寸，针尖稍向内下方，施以每分钟100转捻转手法各约15秒，留针30分钟，期间行针3次后出针。再取颈部廉泉、外金津玉液，用60mm长针向舌根方向刺入约1-1.5寸，吞咽、治呛、发音分别直刺刺入0.3寸，上述各穴均需快速捻转行针15秒后出针，不留针。</w:t>
      </w:r>
    </w:p>
    <w:p>
      <w:pPr>
        <w:spacing w:line="400" w:lineRule="exact"/>
        <w:ind w:firstLine="54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注意事项：饥饿、疲劳，精神过度紧张时，不宜针刺。年纪较大，身体虚弱的患者，进行针刺的手法不宜过强。</w:t>
      </w:r>
    </w:p>
    <w:p>
      <w:pPr>
        <w:spacing w:line="400" w:lineRule="exact"/>
        <w:ind w:left="482"/>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（3）病灶头皮反射区围针治疗中风失语症</w:t>
      </w:r>
    </w:p>
    <w:p>
      <w:pPr>
        <w:spacing w:line="400" w:lineRule="exact"/>
        <w:ind w:firstLine="54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适应症:中风失语症。</w:t>
      </w:r>
    </w:p>
    <w:p>
      <w:pPr>
        <w:spacing w:line="400" w:lineRule="exact"/>
        <w:ind w:firstLine="54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操作方法：CT片示病灶同侧头皮的垂直投射区的周边为针刺部位，用28—30号1—1.5寸不锈钢毫针，围针平刺，针数视病灶大小而定，针尖皆刺向投射区中心。得气后以180～200次/分的频率捻转1—2分钟，留针30分钟，中间行针1次。配穴哑门、廉泉、通里穴用平补平泻手法。</w:t>
      </w:r>
    </w:p>
    <w:p>
      <w:pPr>
        <w:spacing w:line="400" w:lineRule="exact"/>
        <w:ind w:firstLine="54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注意事项：饥饿、疲劳，紧张时不宜针刺；有自发性出血或损伤后出血不止的患者，不宜针刺；出针按压针孔。</w:t>
      </w:r>
    </w:p>
    <w:p>
      <w:pPr>
        <w:spacing w:line="400" w:lineRule="exact"/>
        <w:ind w:firstLine="54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（4）揿针治疗中风病迟缓性瘫痪</w:t>
      </w:r>
    </w:p>
    <w:p>
      <w:pPr>
        <w:spacing w:line="400" w:lineRule="exact"/>
        <w:ind w:firstLine="54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适应症：中风病恢复期迟缓性瘫痪。</w:t>
      </w:r>
    </w:p>
    <w:p>
      <w:pPr>
        <w:spacing w:line="400" w:lineRule="exact"/>
        <w:ind w:firstLine="54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操作方法：给予75%乙醇或1%-2%碘伏在施术部位消毒，医者双手首先用肥皂水清洗，再用75%乙醇棉球擦拭，一手固定腧穴部位皮肤，另一手刺入腧穴皮内，固定黏贴牢固，每日按压3-4次，以患者耐受为度，每周给予两次治疗。</w:t>
      </w:r>
    </w:p>
    <w:p>
      <w:pPr>
        <w:spacing w:line="400" w:lineRule="exact"/>
        <w:ind w:firstLine="54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上肢取穴：合谷穴、曲池穴、手三里穴等，下肢取穴：足三里、太冲穴、解溪、丰隆等。在局部的取穴的基础上辨证取穴。</w:t>
      </w:r>
    </w:p>
    <w:p>
      <w:pPr>
        <w:spacing w:line="400" w:lineRule="exact"/>
        <w:ind w:firstLine="540"/>
        <w:rPr>
          <w:rFonts w:hint="eastAsia" w:ascii="宋体" w:hAnsi="宋体" w:eastAsia="宋体" w:cs="宋体"/>
          <w:b w:val="0"/>
          <w:bCs w:val="0"/>
          <w:color w:val="FF0000"/>
          <w:sz w:val="24"/>
          <w:szCs w:val="24"/>
          <w:shd w:val="clear" w:color="FFFFFF" w:fill="D9D9D9"/>
        </w:rPr>
      </w:pP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（三）静脉滴注中药注射液</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可选用具有活血化瘀作用的中药注射液静脉滴注。如：丹参注射液、血塞通注射液、血栓通注射液、疏血通注射液、灯盏细辛注射液、丹参川芎嗪注射液等可以选择使用；辨证属于热证者，选用具有活血清热作用的中药注射液静脉滴注，如苦碟子注射液等。</w:t>
      </w:r>
    </w:p>
    <w:p>
      <w:pPr>
        <w:spacing w:line="400" w:lineRule="exact"/>
        <w:ind w:right="57" w:firstLine="480" w:firstLineChars="200"/>
        <w:outlineLvl w:val="2"/>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（四）熏洗疗法</w:t>
      </w:r>
    </w:p>
    <w:p>
      <w:pPr>
        <w:spacing w:line="400" w:lineRule="exact"/>
        <w:ind w:firstLine="408" w:firstLineChars="17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中风病（脑梗死）恢复期常见肩-手综合征、偏瘫痉挛状态、瘫侧手部或同时见到瘫侧手、足部的肿胀，按之无凹陷，似肿非肿，实胀而非肿。可在辨证论治原则下给予具有活血通络的中药为主加减局部熏洗患肢，每日1～2次或隔日1次。</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可选用智能型中药熏蒸汽自控治疗仪。</w:t>
      </w:r>
    </w:p>
    <w:p>
      <w:pPr>
        <w:spacing w:line="400" w:lineRule="exact"/>
        <w:ind w:firstLine="408" w:firstLineChars="17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（五）推拿治疗</w:t>
      </w:r>
    </w:p>
    <w:p>
      <w:pPr>
        <w:tabs>
          <w:tab w:val="left" w:pos="1260"/>
        </w:tabs>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依据辨证论治原则，根据肢体功能缺损程度和状态进行中医按摩循经治疗，可使用不同手法以增加全关节活动度、缓解疼痛、抑制痉挛和被动运动等。避免对痉挛组肌肉群的强刺激,是偏瘫按摩中应注意的问题。按摩手法常用揉、捏法，亦可配合其他手法如弹拨法、叩击法、擦法等。</w:t>
      </w:r>
    </w:p>
    <w:p>
      <w:pPr>
        <w:autoSpaceDE w:val="0"/>
        <w:autoSpaceDN w:val="0"/>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（六）其他疗法</w:t>
      </w:r>
    </w:p>
    <w:p>
      <w:pPr>
        <w:autoSpaceDE w:val="0"/>
        <w:autoSpaceDN w:val="0"/>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根据病情可选择有明确疗效的治疗方法，如蜡疗法等。</w:t>
      </w:r>
    </w:p>
    <w:p>
      <w:pPr>
        <w:autoSpaceDE w:val="0"/>
        <w:autoSpaceDN w:val="0"/>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根据病情需要和临床症状，可选用以下设备：高能生物电治疗仪、神经康复诊疗仪、中频脉冲电治疗仪、脑功能康复仪等。</w:t>
      </w:r>
    </w:p>
    <w:p>
      <w:pPr>
        <w:spacing w:line="400" w:lineRule="exact"/>
        <w:ind w:firstLine="408" w:firstLineChars="17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（七）内科基础治疗</w:t>
      </w:r>
    </w:p>
    <w:p>
      <w:pPr>
        <w:spacing w:line="400" w:lineRule="exact"/>
        <w:ind w:firstLine="408" w:firstLineChars="17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参考2018年中华医学会神经病学分会脑血管病学组急性缺血性脑卒中诊治指南撰写组制定的《中国急性缺血性脑卒中诊治指南2018》。主要包括：并发症的预防和治疗、血压血糖的调整、合并感染及发热的处理原则与方法等。（具体内容参照指南原文）</w:t>
      </w:r>
    </w:p>
    <w:p>
      <w:pPr>
        <w:spacing w:line="400" w:lineRule="exact"/>
        <w:ind w:firstLine="408" w:firstLineChars="17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（八）康复训练</w:t>
      </w:r>
    </w:p>
    <w:p>
      <w:pPr>
        <w:spacing w:line="400" w:lineRule="exact"/>
        <w:ind w:firstLine="408" w:firstLineChars="17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康复训练内容包括物理治疗（良肢位设定、被动关节活动度维持训练、体位变化适应性训练、平衡反应诱发训练、抑制痉挛训练、吞咽功能训练）、作业治疗、语言康复训练等多项内容。</w:t>
      </w:r>
    </w:p>
    <w:p>
      <w:pPr>
        <w:spacing w:line="400" w:lineRule="exact"/>
        <w:ind w:firstLine="408" w:firstLineChars="17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（九）护理</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护理的内容包括心理疏导、体位选择、饮食、口腔护理、呼吸道护理、皮肤护理、导管护理、血压的调理与护理、并发症的预防与护理等。</w:t>
      </w:r>
    </w:p>
    <w:p>
      <w:pPr>
        <w:spacing w:line="400" w:lineRule="exact"/>
        <w:ind w:firstLine="48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三、疗效评价</w:t>
      </w:r>
    </w:p>
    <w:p>
      <w:pPr>
        <w:spacing w:line="400" w:lineRule="exact"/>
        <w:ind w:firstLine="48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（一）评价标准</w:t>
      </w:r>
    </w:p>
    <w:p>
      <w:pPr>
        <w:spacing w:line="400" w:lineRule="exact"/>
        <w:ind w:firstLine="48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1．中医证候学评价：通过《中风病辨证诊断标准》动态观察中医证候的改变。</w:t>
      </w:r>
    </w:p>
    <w:p>
      <w:pPr>
        <w:spacing w:line="400" w:lineRule="exact"/>
        <w:ind w:firstLine="48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2．疾病病情评价：通过美国国立卫生研究院卒中量表（NIHSS）评价神经功能缺损程度，如神志、肢体偏瘫、面瘫、失语等；通过Barthel指数评价日常生活能力，如吃饭、穿衣、活动能力等；通过改良Rankin量表评价病残程度或日常生活的依赖性。</w:t>
      </w:r>
    </w:p>
    <w:p>
      <w:pPr>
        <w:spacing w:line="400" w:lineRule="exact"/>
        <w:ind w:firstLine="48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3．神经功能缺损症状与并发症评价：必要时针对患者出现的神经功能缺损症状和并发症进行评价，可通过实验室检查和相关量表进行评价。如通过简短精神状态量表（MMSE）评价认知功能，脑电图评价癫痫，洼田饮水试验评价吞咽障碍等。</w:t>
      </w:r>
    </w:p>
    <w:p>
      <w:pPr>
        <w:spacing w:line="400" w:lineRule="exact"/>
        <w:ind w:firstLine="48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（二）评价方法</w:t>
      </w:r>
    </w:p>
    <w:p>
      <w:pPr>
        <w:spacing w:line="400" w:lineRule="exact"/>
        <w:ind w:firstLine="480" w:firstLineChars="20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可在患者不同入院时间选用不同的评价量表进行评价。</w:t>
      </w:r>
    </w:p>
    <w:p>
      <w:pPr>
        <w:tabs>
          <w:tab w:val="left" w:pos="720"/>
        </w:tabs>
        <w:spacing w:line="400" w:lineRule="exact"/>
        <w:ind w:firstLine="56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1.入院当天：可选用《中风病辨证诊断标准》、NIHSS量表、Barthel指数等进行评价。</w:t>
      </w:r>
    </w:p>
    <w:p>
      <w:pPr>
        <w:tabs>
          <w:tab w:val="left" w:pos="720"/>
        </w:tabs>
        <w:spacing w:line="400" w:lineRule="exact"/>
        <w:ind w:firstLine="560"/>
        <w:rPr>
          <w:rFonts w:hint="eastAsia" w:ascii="宋体" w:hAnsi="宋体" w:eastAsia="宋体" w:cs="宋体"/>
          <w:b w:val="0"/>
          <w:bCs w:val="0"/>
          <w:sz w:val="24"/>
          <w:szCs w:val="24"/>
          <w:shd w:val="clear" w:color="FFFFFF" w:fill="D9D9D9"/>
        </w:rPr>
      </w:pPr>
      <w:r>
        <w:rPr>
          <w:rFonts w:hint="eastAsia" w:ascii="宋体" w:hAnsi="宋体" w:eastAsia="宋体" w:cs="宋体"/>
          <w:b w:val="0"/>
          <w:bCs w:val="0"/>
          <w:sz w:val="24"/>
          <w:szCs w:val="24"/>
          <w:shd w:val="clear" w:color="FFFFFF" w:fill="D9D9D9"/>
        </w:rPr>
        <w:t>2.入院15～20天：可选用《中风病辨证诊断标准》、NIHSS量表、Barthel指数、改良Rankin量表等评价。</w:t>
      </w:r>
    </w:p>
    <w:p>
      <w:pPr>
        <w:rPr>
          <w:b w:val="0"/>
          <w:bCs w:val="0"/>
          <w:shd w:val="clear" w:color="FFFFFF" w:fill="D9D9D9"/>
        </w:rPr>
      </w:pPr>
    </w:p>
    <w:p>
      <w:pPr>
        <w:rPr>
          <w:b w:val="0"/>
          <w:bCs w:val="0"/>
          <w:shd w:val="clear" w:color="FFFFFF" w:fill="D9D9D9"/>
        </w:rPr>
      </w:pPr>
    </w:p>
    <w:p>
      <w:pPr>
        <w:rPr>
          <w:b w:val="0"/>
          <w:bCs w:val="0"/>
          <w:shd w:val="clear" w:color="FFFFFF" w:fill="D9D9D9"/>
        </w:rPr>
      </w:pPr>
    </w:p>
    <w:p>
      <w:pPr>
        <w:rPr>
          <w:b w:val="0"/>
          <w:bCs w:val="0"/>
          <w:shd w:val="clear" w:color="FFFFFF" w:fill="D9D9D9"/>
        </w:rPr>
      </w:pPr>
    </w:p>
    <w:p>
      <w:pPr>
        <w:jc w:val="center"/>
        <w:rPr>
          <w:rFonts w:ascii="宋体" w:hAnsi="宋体" w:eastAsia="宋体" w:cs="宋体"/>
          <w:b w:val="0"/>
          <w:bCs w:val="0"/>
          <w:color w:val="000000"/>
          <w:sz w:val="36"/>
          <w:szCs w:val="36"/>
          <w:shd w:val="clear" w:color="FFFFFF" w:fill="D9D9D9"/>
        </w:rPr>
      </w:pPr>
      <w:r>
        <w:rPr>
          <w:rFonts w:hint="eastAsia" w:ascii="宋体" w:hAnsi="宋体" w:eastAsia="宋体" w:cs="宋体"/>
          <w:b w:val="0"/>
          <w:bCs w:val="0"/>
          <w:color w:val="000000"/>
          <w:sz w:val="36"/>
          <w:szCs w:val="36"/>
          <w:shd w:val="clear" w:color="FFFFFF" w:fill="D9D9D9"/>
        </w:rPr>
        <w:t>《中风病（脑梗死）恢复期中医诊疗方案》</w:t>
      </w:r>
    </w:p>
    <w:p>
      <w:pPr>
        <w:jc w:val="center"/>
        <w:rPr>
          <w:rFonts w:ascii="宋体" w:hAnsi="宋体" w:eastAsia="宋体" w:cs="宋体"/>
          <w:b w:val="0"/>
          <w:bCs w:val="0"/>
          <w:color w:val="000000"/>
          <w:sz w:val="36"/>
          <w:szCs w:val="36"/>
          <w:shd w:val="clear" w:color="FFFFFF" w:fill="D9D9D9"/>
        </w:rPr>
      </w:pPr>
      <w:r>
        <w:rPr>
          <w:rFonts w:hint="eastAsia" w:ascii="宋体" w:hAnsi="宋体" w:eastAsia="宋体" w:cs="宋体"/>
          <w:b w:val="0"/>
          <w:bCs w:val="0"/>
          <w:color w:val="000000"/>
          <w:sz w:val="36"/>
          <w:szCs w:val="36"/>
          <w:shd w:val="clear" w:color="FFFFFF" w:fill="D9D9D9"/>
        </w:rPr>
        <w:t>实施情况分析、总结及评估和方案优化说明</w:t>
      </w:r>
    </w:p>
    <w:p>
      <w:pPr>
        <w:jc w:val="center"/>
        <w:rPr>
          <w:rFonts w:ascii="宋体" w:hAnsi="宋体" w:eastAsia="宋体" w:cs="宋体"/>
          <w:b w:val="0"/>
          <w:bCs w:val="0"/>
          <w:color w:val="000000"/>
          <w:sz w:val="28"/>
          <w:szCs w:val="28"/>
          <w:shd w:val="clear" w:color="FFFFFF" w:fill="D9D9D9"/>
        </w:rPr>
      </w:pPr>
      <w:r>
        <w:rPr>
          <w:rFonts w:ascii="仿宋_GB2312" w:eastAsia="仿宋_GB2312" w:cs="仿宋_GB2312"/>
          <w:b w:val="0"/>
          <w:bCs w:val="0"/>
          <w:color w:val="000000"/>
          <w:sz w:val="24"/>
          <w:szCs w:val="24"/>
          <w:shd w:val="clear" w:color="FFFFFF" w:fill="D9D9D9"/>
        </w:rPr>
        <w:t xml:space="preserve">               </w:t>
      </w:r>
      <w:r>
        <w:rPr>
          <w:rFonts w:hint="eastAsia" w:ascii="宋体" w:hAnsi="宋体" w:eastAsia="宋体" w:cs="宋体"/>
          <w:b w:val="0"/>
          <w:bCs w:val="0"/>
          <w:color w:val="000000"/>
          <w:sz w:val="28"/>
          <w:szCs w:val="28"/>
          <w:shd w:val="clear" w:color="FFFFFF" w:fill="D9D9D9"/>
        </w:rPr>
        <w:t xml:space="preserve">                </w:t>
      </w:r>
      <w:r>
        <w:rPr>
          <w:rFonts w:hint="eastAsia" w:ascii="宋体" w:hAnsi="宋体" w:eastAsia="宋体" w:cs="宋体"/>
          <w:b w:val="0"/>
          <w:bCs w:val="0"/>
          <w:color w:val="000000"/>
          <w:sz w:val="28"/>
          <w:szCs w:val="28"/>
          <w:shd w:val="clear" w:color="FFFFFF" w:fill="D9D9D9"/>
          <w:lang w:eastAsia="zh-CN"/>
        </w:rPr>
        <w:t>2021</w:t>
      </w:r>
      <w:r>
        <w:rPr>
          <w:rFonts w:hint="eastAsia" w:ascii="宋体" w:hAnsi="宋体" w:eastAsia="宋体" w:cs="宋体"/>
          <w:b w:val="0"/>
          <w:bCs w:val="0"/>
          <w:color w:val="000000"/>
          <w:sz w:val="28"/>
          <w:szCs w:val="28"/>
          <w:shd w:val="clear" w:color="FFFFFF" w:fill="D9D9D9"/>
        </w:rPr>
        <w:t>年09月</w:t>
      </w:r>
    </w:p>
    <w:p>
      <w:pPr>
        <w:spacing w:line="400" w:lineRule="exact"/>
        <w:rPr>
          <w:rFonts w:ascii="宋体" w:hAnsi="宋体" w:eastAsia="宋体" w:cs="宋体"/>
          <w:b w:val="0"/>
          <w:bCs w:val="0"/>
          <w:color w:val="000000"/>
          <w:sz w:val="24"/>
          <w:szCs w:val="24"/>
          <w:shd w:val="clear" w:color="FFFFFF" w:fill="D9D9D9"/>
        </w:rPr>
      </w:pPr>
      <w:r>
        <w:rPr>
          <w:rFonts w:hint="eastAsia" w:ascii="宋体" w:hAnsi="宋体" w:eastAsia="宋体" w:cs="宋体"/>
          <w:b w:val="0"/>
          <w:bCs w:val="0"/>
          <w:color w:val="000000"/>
          <w:sz w:val="24"/>
          <w:szCs w:val="24"/>
          <w:shd w:val="clear" w:color="FFFFFF" w:fill="D9D9D9"/>
        </w:rPr>
        <w:t>一、疗效分析、总结</w:t>
      </w:r>
    </w:p>
    <w:p>
      <w:pPr>
        <w:spacing w:line="400" w:lineRule="exact"/>
        <w:ind w:firstLine="480" w:firstLineChars="200"/>
        <w:rPr>
          <w:rFonts w:hint="eastAsia" w:ascii="宋体" w:hAnsi="宋体" w:eastAsia="宋体" w:cs="宋体"/>
          <w:b w:val="0"/>
          <w:bCs w:val="0"/>
          <w:color w:val="000000"/>
          <w:sz w:val="24"/>
          <w:szCs w:val="24"/>
          <w:shd w:val="clear" w:color="FFFFFF" w:fill="D9D9D9"/>
        </w:rPr>
      </w:pPr>
      <w:r>
        <w:rPr>
          <w:rFonts w:hint="eastAsia" w:ascii="宋体" w:hAnsi="宋体" w:eastAsia="宋体" w:cs="宋体"/>
          <w:b w:val="0"/>
          <w:bCs w:val="0"/>
          <w:color w:val="000000"/>
          <w:sz w:val="24"/>
          <w:szCs w:val="24"/>
          <w:shd w:val="clear" w:color="FFFFFF" w:fill="D9D9D9"/>
          <w:lang w:eastAsia="zh-CN"/>
        </w:rPr>
        <w:t>2020</w:t>
      </w:r>
      <w:r>
        <w:rPr>
          <w:rFonts w:hint="eastAsia" w:ascii="宋体" w:hAnsi="宋体" w:eastAsia="宋体" w:cs="宋体"/>
          <w:b w:val="0"/>
          <w:bCs w:val="0"/>
          <w:color w:val="000000"/>
          <w:sz w:val="24"/>
          <w:szCs w:val="24"/>
          <w:shd w:val="clear" w:color="FFFFFF" w:fill="D9D9D9"/>
        </w:rPr>
        <w:t>年度应用该诊疗方案治疗，中药饮片使用率98.8%，中成药使用率89.5%，特色疗法能使用率91%，辨证施治率100%，中医药治疗比例较去年同期中医药治疗比例提高4.5%。</w:t>
      </w:r>
    </w:p>
    <w:p>
      <w:pPr>
        <w:spacing w:line="400" w:lineRule="exact"/>
        <w:ind w:firstLine="480" w:firstLineChars="200"/>
        <w:rPr>
          <w:rFonts w:ascii="宋体" w:hAnsi="宋体" w:eastAsia="宋体" w:cs="宋体"/>
          <w:b w:val="0"/>
          <w:bCs w:val="0"/>
          <w:color w:val="000000"/>
          <w:sz w:val="24"/>
          <w:szCs w:val="24"/>
          <w:shd w:val="clear" w:color="FFFFFF" w:fill="D9D9D9"/>
        </w:rPr>
      </w:pPr>
      <w:r>
        <w:rPr>
          <w:rFonts w:hint="eastAsia" w:ascii="宋体" w:hAnsi="宋体" w:eastAsia="宋体" w:cs="宋体"/>
          <w:b w:val="0"/>
          <w:bCs w:val="0"/>
          <w:color w:val="000000"/>
          <w:sz w:val="24"/>
          <w:szCs w:val="24"/>
          <w:shd w:val="clear" w:color="FFFFFF" w:fill="D9D9D9"/>
        </w:rPr>
        <w:t>证型分布：风火上扰证879例，痰瘀阻络证542例，痰热腑实证105例，阴虚风动证89例，气虚血瘀证91例，在其他证型中，辨为气血两虚证的128例，约占比为85%。</w:t>
      </w:r>
    </w:p>
    <w:p>
      <w:pPr>
        <w:spacing w:line="400" w:lineRule="exact"/>
        <w:ind w:firstLine="480" w:firstLineChars="200"/>
        <w:rPr>
          <w:rFonts w:ascii="宋体" w:hAnsi="宋体" w:eastAsia="宋体" w:cs="宋体"/>
          <w:b w:val="0"/>
          <w:bCs w:val="0"/>
          <w:color w:val="000000"/>
          <w:sz w:val="24"/>
          <w:szCs w:val="24"/>
          <w:shd w:val="clear" w:color="FFFFFF" w:fill="D9D9D9"/>
        </w:rPr>
      </w:pPr>
      <w:r>
        <w:rPr>
          <w:rFonts w:hint="eastAsia" w:ascii="宋体" w:hAnsi="宋体" w:eastAsia="宋体" w:cs="宋体"/>
          <w:b w:val="0"/>
          <w:bCs w:val="0"/>
          <w:color w:val="000000"/>
          <w:sz w:val="24"/>
          <w:szCs w:val="24"/>
          <w:shd w:val="clear" w:color="FFFFFF" w:fill="D9D9D9"/>
        </w:rPr>
        <w:t>通过对在院的60例患者及出院的280例患者进行电话随访，对治疗费用满意率98.5%、治疗效果满意率97.5%、诊疗服务满意率98.9%。</w:t>
      </w:r>
    </w:p>
    <w:p>
      <w:pPr>
        <w:spacing w:line="400" w:lineRule="exact"/>
        <w:ind w:firstLine="480" w:firstLineChars="200"/>
        <w:rPr>
          <w:rFonts w:ascii="宋体" w:hAnsi="宋体" w:eastAsia="宋体" w:cs="宋体"/>
          <w:b w:val="0"/>
          <w:bCs w:val="0"/>
          <w:color w:val="000000"/>
          <w:sz w:val="24"/>
          <w:szCs w:val="24"/>
          <w:shd w:val="clear" w:color="FFFFFF" w:fill="D9D9D9"/>
        </w:rPr>
      </w:pPr>
      <w:r>
        <w:rPr>
          <w:rFonts w:hint="eastAsia" w:ascii="宋体" w:hAnsi="宋体" w:eastAsia="宋体" w:cs="宋体"/>
          <w:b w:val="0"/>
          <w:bCs w:val="0"/>
          <w:color w:val="000000"/>
          <w:sz w:val="24"/>
          <w:szCs w:val="24"/>
          <w:shd w:val="clear" w:color="FFFFFF" w:fill="D9D9D9"/>
        </w:rPr>
        <w:t>疗效分析：本年度我科共2195例病例中，用中药汤剂2085例，用中药自制剂2106例，用中药静脉制剂2195例，针灸1866例。</w:t>
      </w:r>
    </w:p>
    <w:p>
      <w:pPr>
        <w:spacing w:line="400" w:lineRule="exact"/>
        <w:ind w:firstLine="480" w:firstLineChars="200"/>
        <w:rPr>
          <w:rFonts w:ascii="宋体" w:hAnsi="宋体" w:eastAsia="宋体" w:cs="宋体"/>
          <w:b w:val="0"/>
          <w:bCs w:val="0"/>
          <w:color w:val="000000"/>
          <w:sz w:val="24"/>
          <w:szCs w:val="24"/>
          <w:shd w:val="clear" w:color="FFFFFF" w:fill="D9D9D9"/>
        </w:rPr>
      </w:pPr>
      <w:r>
        <w:rPr>
          <w:rFonts w:hint="eastAsia" w:ascii="宋体" w:hAnsi="宋体" w:eastAsia="宋体" w:cs="宋体"/>
          <w:b w:val="0"/>
          <w:bCs w:val="0"/>
          <w:color w:val="000000"/>
          <w:sz w:val="24"/>
          <w:szCs w:val="24"/>
          <w:shd w:val="clear" w:color="FFFFFF" w:fill="D9D9D9"/>
        </w:rPr>
        <w:t>治疗效果：症状改善率为98.5%、体征改善率96%、理化指标率均为97.5%；总有效率达到95%以上。</w:t>
      </w:r>
    </w:p>
    <w:p>
      <w:pPr>
        <w:spacing w:line="400" w:lineRule="exact"/>
        <w:rPr>
          <w:rFonts w:ascii="宋体" w:hAnsi="宋体" w:eastAsia="宋体" w:cs="宋体"/>
          <w:b w:val="0"/>
          <w:bCs w:val="0"/>
          <w:color w:val="000000"/>
          <w:sz w:val="24"/>
          <w:szCs w:val="24"/>
          <w:shd w:val="clear" w:color="FFFFFF" w:fill="D9D9D9"/>
        </w:rPr>
      </w:pPr>
      <w:r>
        <w:rPr>
          <w:rFonts w:hint="eastAsia" w:ascii="宋体" w:hAnsi="宋体" w:eastAsia="宋体" w:cs="宋体"/>
          <w:b w:val="0"/>
          <w:bCs w:val="0"/>
          <w:color w:val="000000"/>
          <w:sz w:val="24"/>
          <w:szCs w:val="24"/>
          <w:shd w:val="clear" w:color="FFFFFF" w:fill="D9D9D9"/>
        </w:rPr>
        <w:t>二、疗效评价</w:t>
      </w:r>
    </w:p>
    <w:p>
      <w:pPr>
        <w:spacing w:line="400" w:lineRule="exact"/>
        <w:ind w:firstLine="480" w:firstLineChars="200"/>
        <w:rPr>
          <w:rFonts w:ascii="宋体" w:hAnsi="宋体" w:eastAsia="宋体" w:cs="宋体"/>
          <w:b w:val="0"/>
          <w:bCs w:val="0"/>
          <w:color w:val="000000"/>
          <w:sz w:val="24"/>
          <w:szCs w:val="24"/>
          <w:shd w:val="clear" w:color="FFFFFF" w:fill="D9D9D9"/>
        </w:rPr>
      </w:pPr>
      <w:r>
        <w:rPr>
          <w:rFonts w:hint="eastAsia" w:ascii="宋体" w:hAnsi="宋体" w:eastAsia="宋体" w:cs="宋体"/>
          <w:b w:val="0"/>
          <w:bCs w:val="0"/>
          <w:color w:val="000000"/>
          <w:sz w:val="24"/>
          <w:szCs w:val="24"/>
          <w:shd w:val="clear" w:color="FFFFFF" w:fill="D9D9D9"/>
        </w:rPr>
        <w:t>优势：目前针对诊疗方案中的各个证型，形成了集中药汤剂、中药自制剂、中医特色疗法、中医外治法、针灸、康复的一体化治疗方案，且方案正在逐渐优化中。</w:t>
      </w:r>
    </w:p>
    <w:p>
      <w:pPr>
        <w:autoSpaceDE w:val="0"/>
        <w:autoSpaceDN w:val="0"/>
        <w:spacing w:line="400" w:lineRule="exact"/>
        <w:ind w:firstLine="480" w:firstLineChars="200"/>
        <w:rPr>
          <w:rFonts w:ascii="宋体" w:hAnsi="宋体" w:eastAsia="宋体" w:cs="宋体"/>
          <w:b w:val="0"/>
          <w:bCs w:val="0"/>
          <w:color w:val="000000"/>
          <w:sz w:val="24"/>
          <w:szCs w:val="24"/>
          <w:shd w:val="clear" w:color="FFFFFF" w:fill="D9D9D9"/>
        </w:rPr>
      </w:pPr>
      <w:r>
        <w:rPr>
          <w:rFonts w:hint="eastAsia" w:ascii="宋体" w:hAnsi="宋体" w:eastAsia="宋体" w:cs="宋体"/>
          <w:b w:val="0"/>
          <w:bCs w:val="0"/>
          <w:color w:val="000000"/>
          <w:sz w:val="24"/>
          <w:szCs w:val="24"/>
          <w:shd w:val="clear" w:color="FFFFFF" w:fill="D9D9D9"/>
        </w:rPr>
        <w:t>难点：气血两虚患者常伴有脾胃虚弱证候，服用中药时本就容易出现胃肠不适，加之补益气血类中药性味温补、滋腻，更易导致此类患者纳呆、反胃、胃脘部胀满不适等症状，如不服用中药而单纯选用西医治疗无法起到改善患者气血两虚证候的作用。气血两虚患者因整体状态虚弱，势必影响后期功能康复训练的效果，不利病情的恢复。</w:t>
      </w:r>
    </w:p>
    <w:p>
      <w:pPr>
        <w:spacing w:line="400" w:lineRule="exact"/>
        <w:ind w:firstLine="480" w:firstLineChars="200"/>
        <w:rPr>
          <w:rFonts w:ascii="宋体" w:hAnsi="宋体" w:eastAsia="宋体" w:cs="宋体"/>
          <w:b w:val="0"/>
          <w:bCs w:val="0"/>
          <w:color w:val="000000"/>
          <w:sz w:val="24"/>
          <w:szCs w:val="24"/>
          <w:shd w:val="clear" w:color="FFFFFF" w:fill="D9D9D9"/>
        </w:rPr>
      </w:pPr>
      <w:r>
        <w:rPr>
          <w:rFonts w:hint="eastAsia" w:ascii="宋体" w:hAnsi="宋体" w:eastAsia="宋体" w:cs="宋体"/>
          <w:b w:val="0"/>
          <w:bCs w:val="0"/>
          <w:color w:val="000000"/>
          <w:sz w:val="24"/>
          <w:szCs w:val="24"/>
          <w:shd w:val="clear" w:color="FFFFFF" w:fill="D9D9D9"/>
        </w:rPr>
        <w:t>三、中风病（脑梗死）恢复期中医治疗难点解决措施</w:t>
      </w:r>
    </w:p>
    <w:p>
      <w:pPr>
        <w:pStyle w:val="3"/>
        <w:spacing w:before="50" w:beforeAutospacing="0" w:after="0"/>
        <w:ind w:firstLine="480" w:firstLineChars="200"/>
        <w:rPr>
          <w:b w:val="0"/>
          <w:bCs w:val="0"/>
          <w:color w:val="000000"/>
          <w:shd w:val="clear" w:color="FFFFFF" w:fill="D9D9D9"/>
        </w:rPr>
      </w:pPr>
      <w:r>
        <w:rPr>
          <w:rFonts w:hint="eastAsia"/>
          <w:b w:val="0"/>
          <w:bCs w:val="0"/>
          <w:color w:val="000000"/>
          <w:shd w:val="clear" w:color="FFFFFF" w:fill="D9D9D9"/>
        </w:rPr>
        <w:t>气血两虚型患者在补益气血同时辩证配伍芳香醒脾、理气和胃中药，如：砂仁。砂仁者，《药性论》中记载：主冷气腹痛，止休息气痢，劳损，消化水谷，温暖脾胃。《开宝本草》言：治虚劳冷痢，宿食不消，赤白泻痢，腹中虚痛，下气。中药现代药理研究表明：砂仁煎剂可增强胃的功效，促进消化液的分泌，可增进肠道运动，排出消化管内的积气。可辩证配伍木香、陈皮、香附等药物相须为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C78A1"/>
    <w:multiLevelType w:val="multilevel"/>
    <w:tmpl w:val="0C3C78A1"/>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7C051240"/>
    <w:multiLevelType w:val="multilevel"/>
    <w:tmpl w:val="7C051240"/>
    <w:lvl w:ilvl="0" w:tentative="0">
      <w:start w:val="2"/>
      <w:numFmt w:val="decimalEnclosedCircle"/>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OGViYmU1MzVjZWQ2OTVhMDM4YzdjODg2NzhlOTMifQ=="/>
  </w:docVars>
  <w:rsids>
    <w:rsidRoot w:val="350E43F9"/>
    <w:rsid w:val="350E4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0"/>
    <w:pPr>
      <w:widowControl w:val="0"/>
      <w:adjustRightInd/>
      <w:snapToGrid/>
      <w:spacing w:after="0"/>
      <w:jc w:val="both"/>
    </w:pPr>
    <w:rPr>
      <w:rFonts w:ascii="宋体" w:hAnsi="Courier New" w:eastAsia="宋体"/>
      <w:sz w:val="20"/>
      <w:szCs w:val="20"/>
    </w:rPr>
  </w:style>
  <w:style w:type="paragraph" w:styleId="3">
    <w:name w:val="Normal (Web)"/>
    <w:basedOn w:val="1"/>
    <w:qFormat/>
    <w:uiPriority w:val="0"/>
    <w:pPr>
      <w:adjustRightInd/>
      <w:snapToGrid/>
      <w:spacing w:before="100" w:beforeAutospacing="1" w:after="119"/>
    </w:pPr>
    <w:rPr>
      <w:rFonts w:ascii="宋体" w:hAnsi="宋体" w:eastAsia="宋体" w:cs="宋体"/>
      <w:sz w:val="24"/>
      <w:szCs w:val="24"/>
    </w:rPr>
  </w:style>
  <w:style w:type="character" w:styleId="6">
    <w:name w:val="Strong"/>
    <w:basedOn w:val="5"/>
    <w:qFormat/>
    <w:uiPriority w:val="0"/>
    <w:rPr>
      <w:b/>
    </w:rPr>
  </w:style>
  <w:style w:type="character" w:customStyle="1" w:styleId="7">
    <w:name w:val="javascript"/>
    <w:basedOn w:val="5"/>
    <w:qFormat/>
    <w:uiPriority w:val="0"/>
  </w:style>
  <w:style w:type="paragraph" w:customStyle="1" w:styleId="8">
    <w:name w:val="Char"/>
    <w:basedOn w:val="1"/>
    <w:qFormat/>
    <w:uiPriority w:val="0"/>
    <w:pPr>
      <w:adjustRightInd/>
      <w:snapToGrid/>
      <w:spacing w:after="160" w:line="240" w:lineRule="exact"/>
    </w:pPr>
    <w:rPr>
      <w:rFonts w:ascii="Verdana" w:hAnsi="Verdana" w:eastAsia="仿宋_GB2312"/>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2022-07-20T13:30:00Z</dcterms:created>
  <dc:creator>依依</dc:creator>
  <cp:lastModifiedBy>依依</cp:lastModifiedBy>
  <dcterms:modified xsi:type="dcterms:W3CDTF">2022-07-20T13:30:21Z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9A08A70B3569455D90BD3DA91160294A</vt:lpwstr>
  </property>
</Properties>
</file>