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CB" w:rsidRDefault="00147FCB">
      <w:pPr>
        <w:jc w:val="center"/>
        <w:rPr>
          <w:rFonts w:ascii="宋体" w:eastAsia="宋体" w:hAnsi="宋体"/>
          <w:color w:val="000000"/>
          <w:sz w:val="36"/>
          <w:szCs w:val="36"/>
          <w:shd w:val="clear" w:color="FFFFFF" w:fill="D9D9D9"/>
        </w:rPr>
      </w:pPr>
      <w:bookmarkStart w:id="0" w:name="_GoBack"/>
      <w:r>
        <w:rPr>
          <w:rFonts w:ascii="宋体" w:eastAsia="宋体" w:hAnsi="宋体" w:cs="宋体" w:hint="eastAsia"/>
          <w:color w:val="000000"/>
          <w:sz w:val="36"/>
          <w:szCs w:val="36"/>
          <w:shd w:val="clear" w:color="FFFFFF" w:fill="D9D9D9"/>
        </w:rPr>
        <w:t>痿病（吉兰</w:t>
      </w:r>
      <w:r>
        <w:rPr>
          <w:rFonts w:ascii="宋体" w:eastAsia="宋体" w:hAnsi="宋体" w:cs="宋体"/>
          <w:color w:val="000000"/>
          <w:sz w:val="36"/>
          <w:szCs w:val="36"/>
          <w:shd w:val="clear" w:color="FFFFFF" w:fill="D9D9D9"/>
        </w:rPr>
        <w:t>-</w:t>
      </w:r>
      <w:r>
        <w:rPr>
          <w:rFonts w:ascii="宋体" w:eastAsia="宋体" w:hAnsi="宋体" w:cs="宋体" w:hint="eastAsia"/>
          <w:color w:val="000000"/>
          <w:sz w:val="36"/>
          <w:szCs w:val="36"/>
          <w:shd w:val="clear" w:color="FFFFFF" w:fill="D9D9D9"/>
        </w:rPr>
        <w:t>巴雷综合征）中医诊疗方案</w:t>
      </w:r>
    </w:p>
    <w:bookmarkEnd w:id="0"/>
    <w:p w:rsidR="00147FCB" w:rsidRDefault="00147FCB" w:rsidP="00054558">
      <w:pPr>
        <w:spacing w:line="400" w:lineRule="exact"/>
        <w:ind w:firstLineChars="196" w:firstLine="31680"/>
        <w:jc w:val="right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eastAsia="宋体" w:cs="宋体" w:hint="eastAsia"/>
          <w:color w:val="000000"/>
          <w:sz w:val="24"/>
          <w:szCs w:val="24"/>
          <w:shd w:val="clear" w:color="FFFFFF" w:fill="D9D9D9"/>
        </w:rPr>
        <w:t>潍坊市中医院</w:t>
      </w:r>
      <w:r>
        <w:rPr>
          <w:rFonts w:ascii="宋体" w:eastAsia="宋体" w:cs="宋体"/>
          <w:color w:val="000000"/>
          <w:sz w:val="24"/>
          <w:szCs w:val="24"/>
          <w:shd w:val="clear" w:color="FFFFFF" w:fill="D9D9D9"/>
        </w:rPr>
        <w:t>2021.09</w:t>
      </w:r>
      <w:r>
        <w:rPr>
          <w:rFonts w:ascii="宋体" w:eastAsia="宋体" w:cs="宋体" w:hint="eastAsia"/>
          <w:color w:val="000000"/>
          <w:sz w:val="24"/>
          <w:szCs w:val="24"/>
          <w:shd w:val="clear" w:color="FFFFFF" w:fill="D9D9D9"/>
        </w:rPr>
        <w:t>修订</w:t>
      </w:r>
    </w:p>
    <w:p w:rsidR="00147FCB" w:rsidRDefault="00147FCB" w:rsidP="00054558">
      <w:pPr>
        <w:spacing w:line="400" w:lineRule="exact"/>
        <w:ind w:firstLineChars="200" w:firstLine="31680"/>
        <w:rPr>
          <w:rFonts w:ascii="黑体" w:eastAsia="黑体" w:hAnsi="宋体"/>
          <w:color w:val="000000"/>
          <w:sz w:val="24"/>
          <w:szCs w:val="24"/>
          <w:shd w:val="clear" w:color="FFFFFF" w:fill="D9D9D9"/>
        </w:rPr>
      </w:pPr>
      <w:r>
        <w:rPr>
          <w:rFonts w:ascii="黑体" w:eastAsia="黑体" w:hAnsi="宋体" w:cs="黑体" w:hint="eastAsia"/>
          <w:color w:val="000000"/>
          <w:sz w:val="24"/>
          <w:szCs w:val="24"/>
          <w:shd w:val="clear" w:color="FFFFFF" w:fill="D9D9D9"/>
        </w:rPr>
        <w:t>一、诊断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（一）疾病诊断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中医诊断：参照《实用中医内科学》（王永炎，严世芸主编</w:t>
      </w:r>
      <w:r>
        <w:rPr>
          <w:rFonts w:ascii="宋体" w:eastAsia="宋体" w:cs="宋体"/>
          <w:color w:val="000000"/>
          <w:sz w:val="24"/>
          <w:szCs w:val="24"/>
          <w:shd w:val="clear" w:color="FFFFFF" w:fill="D9D9D9"/>
        </w:rPr>
        <w:t>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实用中医内科学</w:t>
      </w:r>
      <w:r>
        <w:rPr>
          <w:rFonts w:ascii="宋体" w:eastAsia="宋体" w:cs="宋体"/>
          <w:color w:val="000000"/>
          <w:sz w:val="24"/>
          <w:szCs w:val="24"/>
          <w:shd w:val="clear" w:color="FFFFFF" w:fill="D9D9D9"/>
        </w:rPr>
        <w:t>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上海：上海科学技术出版社，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2009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）发病特点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①具有感受外邪与内伤积损的病因。有外感温热疫邪或涉水淋雨，居处湿地或接触、误食毒物；有饮食不洁或房劳、产后体虚或情志失调；有禀赋不足，家族遗传或劳役太过或跌仆损伤。发病或缓或急。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②多以上肢或下肢，双侧或单侧出现筋脉弛缓，痿软无力甚至瘫痪日久，肌肉萎缩为主症。也可首先出现眼睑或舌肌等头面部位的肌肉萎缩。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③男女老幼均可罹患。温热邪气致痿，发病多在春夏季节。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）临床表现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肢体痿弱无力，甚则不能持物或行走。肌肉萎缩，肢体瘦削，有时伴见肌肉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瞤动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、麻木、痒痛。可出现睑肌、面部肌肉瘫痪或舌肌痿软，严重者可导致吞咽、尿便障碍，呼吸困难，肌力下降，肌肉萎缩。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西医诊断：参照《中国吉兰</w:t>
      </w:r>
      <w:r>
        <w:rPr>
          <w:rFonts w:ascii="宋体" w:cs="宋体"/>
          <w:color w:val="000000"/>
          <w:sz w:val="24"/>
          <w:szCs w:val="24"/>
          <w:shd w:val="clear" w:color="FFFFFF" w:fill="D9D9D9"/>
        </w:rPr>
        <w:t>-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巴雷综合征诊治指南》（中华医学会神经病学分会神经肌肉病学组、中华医学会神经病学分会肌电图及临床神经电生理学组、中华医学会神经病学分会神经免疫学组，中华神经科杂志，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2010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8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）：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583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～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586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常有前驱感染史，呈急性起病，进行性，多在</w:t>
      </w:r>
      <w:r>
        <w:rPr>
          <w:color w:val="000000"/>
          <w:sz w:val="24"/>
          <w:szCs w:val="24"/>
          <w:shd w:val="clear" w:color="FFFFFF" w:fill="D9D9D9"/>
        </w:rPr>
        <w:t>2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周左右达高峰。</w:t>
      </w:r>
    </w:p>
    <w:p w:rsidR="00147FCB" w:rsidRDefault="00147FCB" w:rsidP="00054558">
      <w:pPr>
        <w:spacing w:line="400" w:lineRule="exact"/>
        <w:ind w:firstLineChars="200" w:firstLine="31680"/>
        <w:rPr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对称性肢体和延髓支配肌、面部肌肉无力，重症者可有呼吸肌无力，四肢腱反射减低或消失。</w:t>
      </w:r>
    </w:p>
    <w:p w:rsidR="00147FCB" w:rsidRDefault="00147FCB" w:rsidP="00054558">
      <w:pPr>
        <w:spacing w:line="400" w:lineRule="exact"/>
        <w:ind w:firstLineChars="200" w:firstLine="31680"/>
        <w:rPr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可伴轻度感觉异常和自主神经功能障碍。</w:t>
      </w:r>
    </w:p>
    <w:p w:rsidR="00147FCB" w:rsidRDefault="00147FCB" w:rsidP="00054558">
      <w:pPr>
        <w:spacing w:line="400" w:lineRule="exact"/>
        <w:ind w:firstLineChars="200" w:firstLine="31680"/>
        <w:rPr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脑脊液出现蛋白</w:t>
      </w:r>
      <w:r>
        <w:rPr>
          <w:color w:val="000000"/>
          <w:sz w:val="24"/>
          <w:szCs w:val="24"/>
          <w:shd w:val="clear" w:color="FFFFFF" w:fill="D9D9D9"/>
        </w:rPr>
        <w:t>-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细胞分离现象。</w:t>
      </w:r>
    </w:p>
    <w:p w:rsidR="00147FCB" w:rsidRDefault="00147FCB" w:rsidP="00054558">
      <w:pPr>
        <w:spacing w:line="400" w:lineRule="exact"/>
        <w:ind w:firstLineChars="200" w:firstLine="31680"/>
        <w:rPr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电生理检查提示远端运动神经传导潜伏期延长、传导速度减慢、</w:t>
      </w:r>
      <w:r>
        <w:rPr>
          <w:color w:val="000000"/>
          <w:sz w:val="24"/>
          <w:szCs w:val="24"/>
          <w:shd w:val="clear" w:color="FFFFFF" w:fill="D9D9D9"/>
        </w:rPr>
        <w:t>F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波异常、传导阻滞、异常波形离散等。</w:t>
      </w:r>
    </w:p>
    <w:p w:rsidR="00147FCB" w:rsidRDefault="00147FCB" w:rsidP="00054558">
      <w:pPr>
        <w:spacing w:line="400" w:lineRule="exact"/>
        <w:ind w:firstLineChars="200" w:firstLine="31680"/>
        <w:rPr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6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</w:t>
      </w:r>
      <w:r>
        <w:rPr>
          <w:rFonts w:cs="微软雅黑" w:hint="eastAsia"/>
          <w:color w:val="000000"/>
          <w:sz w:val="24"/>
          <w:szCs w:val="24"/>
          <w:shd w:val="clear" w:color="FFFFFF" w:fill="D9D9D9"/>
        </w:rPr>
        <w:t>病程有自限性。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（二）证候诊断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湿热浸淫证：病起发热，热退后或热未退即出现肢体软弱无力，身体困重，进展迅速，心烦口渴，便干，尿短黄，舌质深红，苔薄黄，脉细数。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脾胃虚弱证：病情稳定，肢体痿软无力，甚则肌肉萎缩。神倦，气短自汗，食少便溏，面色少华，舌淡，苔白，脉细缓。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肝肾亏虚证：病久肢体痿软不用，肌肉萎缩，形瘦骨立，腰膝酸软，头晕耳鸣，舌红绛，少苔，脉细数。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黑体" w:eastAsia="黑体" w:hAnsi="宋体"/>
          <w:color w:val="000000"/>
          <w:sz w:val="24"/>
          <w:szCs w:val="24"/>
          <w:shd w:val="clear" w:color="FFFFFF" w:fill="D9D9D9"/>
        </w:rPr>
      </w:pPr>
      <w:r>
        <w:rPr>
          <w:rFonts w:ascii="黑体" w:eastAsia="黑体" w:hAnsi="宋体" w:cs="黑体" w:hint="eastAsia"/>
          <w:color w:val="000000"/>
          <w:sz w:val="24"/>
          <w:szCs w:val="24"/>
          <w:shd w:val="clear" w:color="FFFFFF" w:fill="D9D9D9"/>
        </w:rPr>
        <w:t>二．治疗方案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（一）辨证选择口服中药汤剂或中成药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湿热浸淫证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治法：清热利湿。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方药：三妙丸加减。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苍术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18g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黄柏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12g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薏苡仁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20g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茯苓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20g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陈皮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12g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竹叶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10g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车前子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10g         </w:t>
      </w:r>
      <w:r>
        <w:rPr>
          <w:rFonts w:ascii="宋体" w:hAnsi="宋体" w:cs="宋体"/>
          <w:sz w:val="24"/>
          <w:szCs w:val="24"/>
          <w:shd w:val="clear" w:color="FFFFFF" w:fill="D9D9D9"/>
        </w:rPr>
        <w:t xml:space="preserve"> 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泽泻</w:t>
      </w:r>
      <w:r>
        <w:rPr>
          <w:rFonts w:ascii="宋体" w:hAnsi="宋体" w:cs="宋体"/>
          <w:sz w:val="24"/>
          <w:szCs w:val="24"/>
          <w:shd w:val="clear" w:color="FFFFFF" w:fill="D9D9D9"/>
        </w:rPr>
        <w:t>12g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甘草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6g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赤小豆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20g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白茅根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20g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薏苡仁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30g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防风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10g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                                  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水煎服，日一剂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      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中成药：二妙丸、三妙丸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加减。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脾胃虚弱证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治法：益气健脾。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方药：补中益气汤加减。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黄芪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15g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党参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15g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白术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10g 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当归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15g       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陈皮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6g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升麻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6g 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柴胡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12g 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炙甘草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15g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生姜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9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片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大枣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6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枚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焦三仙各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30g</w:t>
      </w:r>
    </w:p>
    <w:p w:rsidR="00147FCB" w:rsidRDefault="00147FCB">
      <w:pPr>
        <w:spacing w:line="400" w:lineRule="exact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                                      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 xml:space="preserve">水煎服，日一剂　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FF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中成药：补中益气丸、参苓白术散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加减。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肝肾亏虚证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治法：补益肝肾。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方药：地黄饮子加减。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熟地黄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12g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山茱萸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15g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龟板胶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  <w:vertAlign w:val="superscript"/>
        </w:rPr>
        <w:t>（烊化）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10g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五味子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15g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菖蒲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15g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远志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15g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麦门冬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15g 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当归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12g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沙参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12g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枸杞子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12g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菟丝子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12g 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炙甘草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6g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                                             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水煎服，日一剂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FF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中成药：六味地黄丸、左归丸、右归丸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加减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 xml:space="preserve">。　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（二）辨证选择静脉滴注中药注射液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湿热浸淫证可选用静脉滴注热毒宁、穿琥宁注射液等。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（三）针灸治疗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根据不同证候选择合理的穴位配伍和适宜的手法进行治疗。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针刺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）主穴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上肢瘫痪：取颈部夹脊穴（颈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～颈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7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）；下肢瘫痪：取腰部夹脊穴（胸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至腰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操作：用脉冲电针仪，选取疏波，以肌肉出现节律性收缩为好。每次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分钟，日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～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次，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次为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疗程，休息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日。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）分证取穴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湿热浸淫证：少商、列缺、尺泽、合谷、曲池、足三里、阴陵泉、环跳、风市、丰隆等。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脾胃虚弱证：脾俞、胃俞、血海、气海、关元、足三里、肩髃、阳溪、手三里、伏兔、阳陵泉、悬钟、解溪、曲池、阴陵泉等。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 xml:space="preserve">肝肾亏虚证：肾俞、肝俞、太溪、太冲、悬钟、三阴交、曲池、肩贞、阳陵泉、丘墟、环跳等。　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操作：足三里、三阴交采用补法，余穴辨证采用泻法或平补平泻法。每次留针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分钟，每日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次，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次为一疗程。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灸法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以艾条或艾柱施灸，上肢选用肩</w:t>
      </w:r>
      <w:r>
        <w:rPr>
          <w:rFonts w:ascii="宋体" w:hAnsi="宋体" w:cs="微软雅黑" w:hint="eastAsia"/>
          <w:color w:val="000000"/>
          <w:spacing w:val="-20"/>
          <w:w w:val="66"/>
          <w:sz w:val="24"/>
          <w:szCs w:val="24"/>
          <w:shd w:val="clear" w:color="FFFFFF" w:fill="D9D9D9"/>
        </w:rPr>
        <w:t>骨禺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、曲池、合谷等，下肢选髀关、梁丘、足三里、解溪等。若肺热者，可配尺泽、肺俞；湿热者，可配阴陵泉、脾俞；肝肾亏虚者，可配肾俞、肝俞；气虚者，可配气海、关元；瘀血者，可配血海。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（四）中药外用疗法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红花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15g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、威灵仙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20g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、羌活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15g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、白芷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15g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、独活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15g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、川芎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15g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、当归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15g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等，以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75%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医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用酒精</w:t>
      </w:r>
      <w:r>
        <w:rPr>
          <w:rFonts w:ascii="宋体" w:hAnsi="宋体" w:cs="宋体"/>
          <w:sz w:val="24"/>
          <w:szCs w:val="24"/>
          <w:shd w:val="clear" w:color="FFFFFF" w:fill="D9D9D9"/>
        </w:rPr>
        <w:t>1000ml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浸泡</w:t>
      </w:r>
      <w:r>
        <w:rPr>
          <w:rFonts w:ascii="宋体" w:hAnsi="宋体" w:cs="宋体"/>
          <w:sz w:val="24"/>
          <w:szCs w:val="24"/>
          <w:shd w:val="clear" w:color="FFFFFF" w:fill="D9D9D9"/>
        </w:rPr>
        <w:t>24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小时后即可使用，每日</w:t>
      </w:r>
      <w:r>
        <w:rPr>
          <w:rFonts w:ascii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次，涂擦患肢，</w:t>
      </w:r>
      <w:r>
        <w:rPr>
          <w:rFonts w:ascii="宋体" w:hAnsi="宋体" w:cs="宋体"/>
          <w:sz w:val="24"/>
          <w:szCs w:val="24"/>
          <w:shd w:val="clear" w:color="FFFFFF" w:fill="D9D9D9"/>
        </w:rPr>
        <w:t>10</w:t>
      </w:r>
      <w:r>
        <w:rPr>
          <w:rFonts w:ascii="宋体" w:hAnsi="宋体" w:cs="微软雅黑" w:hint="eastAsia"/>
          <w:sz w:val="24"/>
          <w:szCs w:val="24"/>
          <w:shd w:val="clear" w:color="FFFFFF" w:fill="D9D9D9"/>
        </w:rPr>
        <w:t>次为一疗程。可应用活血通络擦剂外用。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（五）康复训练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根据患者病情，给予床上良肢位摆放、关节被动活动、兴奋性促进手法、等张等长肌力训练等。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（六）其他疗法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可根据病情选用推拿手法、物理治疗、多功能艾灸仪艾灸等治疗。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（七）内科基础治疗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参照《中国吉兰</w:t>
      </w:r>
      <w:r>
        <w:rPr>
          <w:rFonts w:ascii="宋体" w:cs="宋体"/>
          <w:color w:val="000000"/>
          <w:sz w:val="24"/>
          <w:szCs w:val="24"/>
          <w:shd w:val="clear" w:color="FFFFFF" w:fill="D9D9D9"/>
        </w:rPr>
        <w:t>-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巴雷综合征诊治指南》（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2010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）。可用人血免疫球蛋白、血浆置换等疗法；也可应用糖皮质激素、神经营养剂等。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（八）护理调摄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急性发病者，应卧床休息；高热病人必要时物理降温；若出现神志昏迷、呼吸、吞咽困难者，应密切观察病情变化，及时组织抢救。对患肢宜保暖，有肌肤麻木、感觉迟钝者，应防止冻伤、烫伤。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 xml:space="preserve">  </w:t>
      </w:r>
    </w:p>
    <w:p w:rsidR="00147FCB" w:rsidRDefault="00147FCB" w:rsidP="00054558">
      <w:pPr>
        <w:spacing w:line="400" w:lineRule="exact"/>
        <w:ind w:firstLineChars="200" w:firstLine="31680"/>
        <w:rPr>
          <w:rFonts w:ascii="黑体" w:eastAsia="黑体" w:hAnsi="宋体"/>
          <w:color w:val="000000"/>
          <w:sz w:val="24"/>
          <w:szCs w:val="24"/>
          <w:shd w:val="clear" w:color="FFFFFF" w:fill="D9D9D9"/>
        </w:rPr>
      </w:pPr>
      <w:r>
        <w:rPr>
          <w:rFonts w:ascii="黑体" w:eastAsia="黑体" w:hAnsi="宋体" w:cs="黑体" w:hint="eastAsia"/>
          <w:color w:val="000000"/>
          <w:sz w:val="24"/>
          <w:szCs w:val="24"/>
          <w:shd w:val="clear" w:color="FFFFFF" w:fill="D9D9D9"/>
        </w:rPr>
        <w:t>三、疗效评价</w:t>
      </w:r>
    </w:p>
    <w:p w:rsidR="00147FCB" w:rsidRDefault="00147FCB" w:rsidP="00054558">
      <w:pPr>
        <w:autoSpaceDE w:val="0"/>
        <w:autoSpaceDN w:val="0"/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（一）评价标准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中医证候学评价：通过四诊信息动态观察中医证候的改变。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 w:eastAsia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疾病病情评价：包括运动功能、日常生活能力、致残程度的评价。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）运动功能：按照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Hughes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方法评定：</w:t>
      </w:r>
      <w:r>
        <w:rPr>
          <w:rFonts w:ascii="宋体" w:cs="宋体"/>
          <w:color w:val="000000"/>
          <w:sz w:val="24"/>
          <w:szCs w:val="24"/>
          <w:shd w:val="clear" w:color="FFFFFF" w:fill="D9D9D9"/>
        </w:rPr>
        <w:t>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级：正常；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级：症状与体征均较轻；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级：不需要帮助可步行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米以上；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级：需要帮助可步行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米以上；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级：卧床不能步行；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级：需要呼吸机辅助呼吸；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6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级：死亡。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）日常生活能力：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Barthel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指数记分，独立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100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分，轻度依赖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75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～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95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分，中度依赖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～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70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分，重度依赖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～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分，完全依赖</w:t>
      </w:r>
      <w:r>
        <w:rPr>
          <w:rFonts w:ascii="宋体" w:eastAsia="宋体" w:cs="宋体"/>
          <w:color w:val="000000"/>
          <w:sz w:val="24"/>
          <w:szCs w:val="24"/>
          <w:shd w:val="clear" w:color="FFFFFF" w:fill="D9D9D9"/>
        </w:rPr>
        <w:t>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～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）致残程度：修订的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Rankin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量表评价，①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0=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完全无症状；②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1=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尽管有症状</w:t>
      </w:r>
      <w:r>
        <w:rPr>
          <w:rFonts w:ascii="宋体" w:cs="微软雅黑" w:hint="eastAsia"/>
          <w:color w:val="000000"/>
          <w:sz w:val="24"/>
          <w:szCs w:val="24"/>
          <w:shd w:val="clear" w:color="FFFFFF" w:fill="D9D9D9"/>
        </w:rPr>
        <w:t>，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但并不是很严重，无显著残疾；能完成一般事情或行为；③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2=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轻度残疾</w:t>
      </w:r>
      <w:r>
        <w:rPr>
          <w:rFonts w:ascii="宋体" w:cs="微软雅黑" w:hint="eastAsia"/>
          <w:color w:val="000000"/>
          <w:sz w:val="24"/>
          <w:szCs w:val="24"/>
          <w:shd w:val="clear" w:color="FFFFFF" w:fill="D9D9D9"/>
        </w:rPr>
        <w:t>，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失去部分能力，不能全部完成上述行为，但无他人帮助能照顾好自己；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3=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中度残疾</w:t>
      </w:r>
      <w:r>
        <w:rPr>
          <w:rFonts w:ascii="宋体" w:cs="微软雅黑" w:hint="eastAsia"/>
          <w:color w:val="000000"/>
          <w:sz w:val="24"/>
          <w:szCs w:val="24"/>
          <w:shd w:val="clear" w:color="FFFFFF" w:fill="D9D9D9"/>
        </w:rPr>
        <w:t>，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失去了大部分能力，很多事情需要别人的帮助才能完成，但不需要帮助可以自己行走；④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4=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中重度残疾</w:t>
      </w:r>
      <w:r>
        <w:rPr>
          <w:rFonts w:ascii="宋体" w:cs="微软雅黑" w:hint="eastAsia"/>
          <w:color w:val="000000"/>
          <w:sz w:val="24"/>
          <w:szCs w:val="24"/>
          <w:shd w:val="clear" w:color="FFFFFF" w:fill="D9D9D9"/>
        </w:rPr>
        <w:t>，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无别人的帮助，不能步行，也不能照顾自己；⑤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5=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严重残疾</w:t>
      </w:r>
      <w:r>
        <w:rPr>
          <w:rFonts w:ascii="宋体" w:cs="微软雅黑" w:hint="eastAsia"/>
          <w:color w:val="000000"/>
          <w:sz w:val="24"/>
          <w:szCs w:val="24"/>
          <w:shd w:val="clear" w:color="FFFFFF" w:fill="D9D9D9"/>
        </w:rPr>
        <w:t>，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卧床不起，二便失禁，时时离不开别人的照顾和关注；⑥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6=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死亡（二）评价方法：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采用徒手肌力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lovett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（王颖，金翊，译．徒手肌力检查法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[M]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．西安：陕西科学技术出版社，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1990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．）的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6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级分级法评定肌力，即</w:t>
      </w:r>
      <w:r>
        <w:rPr>
          <w:rFonts w:ascii="宋体" w:cs="宋体"/>
          <w:color w:val="000000"/>
          <w:sz w:val="24"/>
          <w:szCs w:val="24"/>
          <w:shd w:val="clear" w:color="FFFFFF" w:fill="D9D9D9"/>
        </w:rPr>
        <w:t>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级，分别记</w:t>
      </w:r>
      <w:r>
        <w:rPr>
          <w:rFonts w:ascii="宋体" w:cs="宋体"/>
          <w:color w:val="000000"/>
          <w:sz w:val="24"/>
          <w:szCs w:val="24"/>
          <w:shd w:val="clear" w:color="FFFFFF" w:fill="D9D9D9"/>
        </w:rPr>
        <w:t>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分，当肌力于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级之间为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0.5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分，偏向上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级为</w:t>
      </w:r>
      <w:r>
        <w:rPr>
          <w:rFonts w:ascii="宋体" w:cs="宋体"/>
          <w:color w:val="000000"/>
          <w:sz w:val="24"/>
          <w:szCs w:val="24"/>
          <w:shd w:val="clear" w:color="FFFFFF" w:fill="D9D9D9"/>
        </w:rPr>
        <w:t>0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．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75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分，偏向下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级为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0.25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分。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评价时点：住院期间每日测定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次。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2.Hughes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评分：按照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Hughes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方法评定。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评价时点：入院、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周、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周、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周、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周各评价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次。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日常生活能力：采用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Barthel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指数评价。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评价时点：入院、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周，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个月，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6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个月，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个月评价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次。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4.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致残程度：采用修订的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Rankin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量表评价。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  <w:shd w:val="clear" w:color="FFFFFF" w:fill="D9D9D9"/>
        </w:rPr>
      </w:pP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评价时点：入院、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4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周，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3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个月，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6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个月，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12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个月评价</w:t>
      </w:r>
      <w:r>
        <w:rPr>
          <w:rFonts w:ascii="宋体" w:hAnsi="宋体" w:cs="宋体"/>
          <w:color w:val="000000"/>
          <w:sz w:val="24"/>
          <w:szCs w:val="24"/>
          <w:shd w:val="clear" w:color="FFFFFF" w:fill="D9D9D9"/>
        </w:rPr>
        <w:t>1</w:t>
      </w:r>
      <w:r>
        <w:rPr>
          <w:rFonts w:ascii="宋体" w:hAnsi="宋体" w:cs="微软雅黑" w:hint="eastAsia"/>
          <w:color w:val="000000"/>
          <w:sz w:val="24"/>
          <w:szCs w:val="24"/>
          <w:shd w:val="clear" w:color="FFFFFF" w:fill="D9D9D9"/>
        </w:rPr>
        <w:t>次。</w:t>
      </w:r>
    </w:p>
    <w:p w:rsidR="00147FCB" w:rsidRDefault="00147FCB">
      <w:pPr>
        <w:jc w:val="center"/>
        <w:rPr>
          <w:rFonts w:ascii="方正小标宋简体" w:eastAsia="方正小标宋简体"/>
          <w:color w:val="000000"/>
          <w:sz w:val="36"/>
          <w:szCs w:val="36"/>
          <w:shd w:val="clear" w:color="FFFFFF" w:fill="D9D9D9"/>
        </w:rPr>
      </w:pPr>
      <w:r>
        <w:rPr>
          <w:rFonts w:ascii="方正小标宋简体" w:eastAsia="方正小标宋简体"/>
          <w:color w:val="000000"/>
          <w:sz w:val="36"/>
          <w:szCs w:val="36"/>
          <w:shd w:val="clear" w:color="FFFFFF" w:fill="D9D9D9"/>
        </w:rPr>
        <w:br w:type="page"/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  <w:shd w:val="clear" w:color="FFFFFF" w:fill="D9D9D9"/>
        </w:rPr>
        <w:t>痿病（吉兰</w:t>
      </w:r>
      <w:r>
        <w:rPr>
          <w:rFonts w:ascii="方正小标宋简体" w:eastAsia="方正小标宋简体" w:cs="方正小标宋简体"/>
          <w:color w:val="000000"/>
          <w:sz w:val="36"/>
          <w:szCs w:val="36"/>
          <w:shd w:val="clear" w:color="FFFFFF" w:fill="D9D9D9"/>
        </w:rPr>
        <w:t>-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  <w:shd w:val="clear" w:color="FFFFFF" w:fill="D9D9D9"/>
        </w:rPr>
        <w:t>巴雷综合征）中医诊疗方案优化</w:t>
      </w:r>
    </w:p>
    <w:p w:rsidR="00147FCB" w:rsidRDefault="00147FCB">
      <w:pPr>
        <w:spacing w:line="360" w:lineRule="auto"/>
        <w:jc w:val="center"/>
        <w:rPr>
          <w:rFonts w:ascii="仿宋_GB2312" w:eastAsia="仿宋_GB2312" w:hAnsi="仿宋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潍坊市中医院脑病科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年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9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月</w:t>
      </w:r>
    </w:p>
    <w:p w:rsidR="00147FCB" w:rsidRDefault="00147FCB">
      <w:pPr>
        <w:jc w:val="center"/>
        <w:rPr>
          <w:rFonts w:ascii="仿宋" w:eastAsia="仿宋" w:hAnsi="仿宋"/>
          <w:color w:val="000000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经过</w:t>
      </w:r>
      <w:r>
        <w:rPr>
          <w:rFonts w:ascii="仿宋" w:eastAsia="仿宋" w:hAnsi="仿宋" w:cs="仿宋"/>
          <w:sz w:val="32"/>
          <w:szCs w:val="32"/>
          <w:shd w:val="clear" w:color="FFFFFF" w:fill="D9D9D9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FFFFFF" w:fill="D9D9D9"/>
        </w:rPr>
        <w:t>年的实施，在各科及各人提出修改意见的基础上，脑病科有关人员充分酝酿，对诊疗方案进行认真讨论，在</w:t>
      </w:r>
      <w:r>
        <w:rPr>
          <w:rFonts w:ascii="仿宋" w:eastAsia="仿宋" w:hAnsi="仿宋" w:cs="仿宋"/>
          <w:sz w:val="32"/>
          <w:szCs w:val="32"/>
          <w:shd w:val="clear" w:color="FFFFFF" w:fill="D9D9D9"/>
        </w:rPr>
        <w:t>2021</w:t>
      </w:r>
      <w:r>
        <w:rPr>
          <w:rFonts w:ascii="仿宋" w:eastAsia="仿宋" w:hAnsi="仿宋" w:cs="仿宋" w:hint="eastAsia"/>
          <w:sz w:val="32"/>
          <w:szCs w:val="32"/>
          <w:shd w:val="clear" w:color="FFFFFF" w:fill="D9D9D9"/>
        </w:rPr>
        <w:t>年</w:t>
      </w:r>
      <w:r>
        <w:rPr>
          <w:rFonts w:ascii="仿宋" w:eastAsia="仿宋" w:hAnsi="仿宋" w:cs="仿宋"/>
          <w:sz w:val="32"/>
          <w:szCs w:val="32"/>
          <w:shd w:val="clear" w:color="FFFFFF" w:fill="D9D9D9"/>
        </w:rPr>
        <w:t>9</w:t>
      </w:r>
      <w:r>
        <w:rPr>
          <w:rFonts w:ascii="仿宋" w:eastAsia="仿宋" w:hAnsi="仿宋" w:cs="仿宋" w:hint="eastAsia"/>
          <w:sz w:val="32"/>
          <w:szCs w:val="32"/>
          <w:shd w:val="clear" w:color="FFFFFF" w:fill="D9D9D9"/>
        </w:rPr>
        <w:t>月对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FFFFFF" w:fill="D9D9D9"/>
        </w:rPr>
        <w:t>痿病（吉兰</w:t>
      </w:r>
      <w:r>
        <w:rPr>
          <w:rFonts w:ascii="仿宋" w:eastAsia="仿宋" w:hAnsi="仿宋" w:cs="仿宋"/>
          <w:color w:val="000000"/>
          <w:sz w:val="32"/>
          <w:szCs w:val="32"/>
          <w:shd w:val="clear" w:color="FFFFFF" w:fill="D9D9D9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FFFFFF" w:fill="D9D9D9"/>
        </w:rPr>
        <w:t>巴雷综合征）中医诊疗方案（试</w:t>
      </w:r>
    </w:p>
    <w:p w:rsidR="00147FCB" w:rsidRDefault="00147FCB">
      <w:pPr>
        <w:rPr>
          <w:rFonts w:ascii="仿宋" w:eastAsia="仿宋" w:hAnsi="仿宋"/>
          <w:sz w:val="32"/>
          <w:szCs w:val="32"/>
          <w:shd w:val="clear" w:color="FFFFFF" w:fill="D9D9D9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FFFFFF" w:fill="D9D9D9"/>
        </w:rPr>
        <w:t>行）</w:t>
      </w:r>
      <w:r>
        <w:rPr>
          <w:rFonts w:ascii="仿宋" w:eastAsia="仿宋" w:hAnsi="仿宋" w:cs="仿宋" w:hint="eastAsia"/>
          <w:sz w:val="32"/>
          <w:szCs w:val="32"/>
          <w:shd w:val="clear" w:color="FFFFFF" w:fill="D9D9D9"/>
        </w:rPr>
        <w:t>的实施情况和中医临床疗效进行分析、总结和评价，优化如下：</w:t>
      </w:r>
    </w:p>
    <w:p w:rsidR="00147FCB" w:rsidRDefault="00147FCB">
      <w:pPr>
        <w:rPr>
          <w:rFonts w:ascii="黑体" w:eastAsia="黑体" w:hAnsi="黑体"/>
          <w:sz w:val="32"/>
          <w:szCs w:val="32"/>
          <w:shd w:val="clear" w:color="FFFFFF" w:fill="D9D9D9"/>
        </w:rPr>
      </w:pPr>
      <w:r>
        <w:rPr>
          <w:rFonts w:ascii="黑体" w:eastAsia="黑体" w:hAnsi="黑体" w:cs="黑体" w:hint="eastAsia"/>
          <w:sz w:val="32"/>
          <w:szCs w:val="32"/>
          <w:shd w:val="clear" w:color="FFFFFF" w:fill="D9D9D9"/>
        </w:rPr>
        <w:t>一、疗效分析、总结</w:t>
      </w:r>
    </w:p>
    <w:p w:rsidR="00147FCB" w:rsidRDefault="00147FCB" w:rsidP="00054558">
      <w:pPr>
        <w:ind w:firstLineChars="200" w:firstLine="31680"/>
        <w:rPr>
          <w:rFonts w:ascii="仿宋_GB2312" w:eastAsia="仿宋_GB2312" w:hAnsi="仿宋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中医治疗方法：本年度我科共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163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例病例中，用中药汤剂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163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例，用中药自制剂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120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例，用中药静脉制剂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135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例，针灸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163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例。就治疗方法看，中药汤剂和针灸使用较为广泛，自制剂偏低，下一步应注重自制剂的使用。</w:t>
      </w:r>
    </w:p>
    <w:p w:rsidR="00147FCB" w:rsidRDefault="00147FCB" w:rsidP="00054558">
      <w:pPr>
        <w:spacing w:line="400" w:lineRule="exact"/>
        <w:ind w:firstLineChars="200" w:firstLine="31680"/>
        <w:rPr>
          <w:rFonts w:ascii="仿宋_GB2312" w:eastAsia="仿宋_GB2312" w:hAnsi="仿宋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辨证分型：湿热浸淫证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82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例，脾胃虚弱证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49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例，肝肾亏虚证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32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例。</w:t>
      </w:r>
    </w:p>
    <w:p w:rsidR="00147FCB" w:rsidRDefault="00147FCB" w:rsidP="00054558">
      <w:pPr>
        <w:spacing w:line="540" w:lineRule="exact"/>
        <w:ind w:firstLineChars="208" w:firstLine="31680"/>
        <w:rPr>
          <w:rFonts w:ascii="仿宋_GB2312" w:eastAsia="仿宋_GB2312" w:hAnsi="仿宋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治疗效果：症状改善率、体征改善率、理化指标率均为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100%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；</w:t>
      </w:r>
    </w:p>
    <w:p w:rsidR="00147FCB" w:rsidRDefault="00147FCB" w:rsidP="00054558">
      <w:pPr>
        <w:spacing w:line="540" w:lineRule="exact"/>
        <w:ind w:firstLineChars="208" w:firstLine="31680"/>
        <w:rPr>
          <w:rFonts w:ascii="仿宋_GB2312" w:eastAsia="仿宋_GB2312" w:hAnsi="仿宋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治疗周期：平均住院日：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17.5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天；</w:t>
      </w:r>
    </w:p>
    <w:p w:rsidR="00147FCB" w:rsidRDefault="00147FCB" w:rsidP="00054558">
      <w:pPr>
        <w:spacing w:line="540" w:lineRule="exact"/>
        <w:ind w:firstLineChars="208" w:firstLine="31680"/>
        <w:rPr>
          <w:rFonts w:ascii="仿宋_GB2312" w:eastAsia="仿宋_GB2312" w:hAnsi="仿宋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临床疗效：临床痊愈率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86.5%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，好转率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100%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，无效率、恶化率、死亡率均为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。</w:t>
      </w:r>
    </w:p>
    <w:p w:rsidR="00147FCB" w:rsidRDefault="00147FCB">
      <w:pPr>
        <w:spacing w:line="540" w:lineRule="exact"/>
        <w:rPr>
          <w:rFonts w:ascii="黑体" w:eastAsia="黑体" w:hAnsi="黑体"/>
          <w:sz w:val="32"/>
          <w:szCs w:val="32"/>
          <w:shd w:val="clear" w:color="FFFFFF" w:fill="D9D9D9"/>
        </w:rPr>
      </w:pPr>
      <w:r>
        <w:rPr>
          <w:rFonts w:ascii="黑体" w:eastAsia="黑体" w:hAnsi="黑体" w:cs="黑体" w:hint="eastAsia"/>
          <w:sz w:val="32"/>
          <w:szCs w:val="32"/>
          <w:shd w:val="clear" w:color="FFFFFF" w:fill="D9D9D9"/>
        </w:rPr>
        <w:t>二、疗效评价</w:t>
      </w:r>
    </w:p>
    <w:p w:rsidR="00147FCB" w:rsidRDefault="00147FCB" w:rsidP="00054558">
      <w:pPr>
        <w:spacing w:line="540" w:lineRule="exact"/>
        <w:ind w:firstLineChars="196" w:firstLine="31680"/>
        <w:rPr>
          <w:rFonts w:ascii="仿宋_GB2312" w:eastAsia="仿宋_GB2312" w:hAnsi="仿宋" w:cs="仿宋_GB2312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优势：应用自制剂后，提高了各型病人的服药依从性，加快了病人好转；另外，辨证分型的灵活运用使病人的肌肉萎缩、食欲不振、麻木疼痛等兼证好转明显。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 xml:space="preserve"> </w:t>
      </w:r>
    </w:p>
    <w:p w:rsidR="00147FCB" w:rsidRDefault="00147FCB" w:rsidP="00054558">
      <w:pPr>
        <w:ind w:firstLineChars="196" w:firstLine="31680"/>
        <w:rPr>
          <w:rFonts w:ascii="仿宋_GB2312" w:eastAsia="仿宋_GB2312" w:hAnsi="仿宋"/>
          <w:sz w:val="32"/>
          <w:szCs w:val="32"/>
          <w:shd w:val="clear" w:color="FFFFFF" w:fill="D9D9D9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难点：因湿性缠绵，湿热浸淫证病人在急性期恢复时间相对较长，应用目前方剂，病人满意度差。另外，伴随呼吸衰竭的危急重症服用中药困难。</w:t>
      </w:r>
    </w:p>
    <w:p w:rsidR="00147FCB" w:rsidRDefault="00147FCB">
      <w:pPr>
        <w:rPr>
          <w:rFonts w:ascii="黑体" w:eastAsia="黑体" w:hAnsi="黑体"/>
          <w:sz w:val="32"/>
          <w:szCs w:val="32"/>
          <w:shd w:val="clear" w:color="FFFFFF" w:fill="D9D9D9"/>
        </w:rPr>
      </w:pPr>
      <w:r>
        <w:rPr>
          <w:rFonts w:ascii="黑体" w:eastAsia="黑体" w:hAnsi="黑体" w:cs="黑体" w:hint="eastAsia"/>
          <w:sz w:val="32"/>
          <w:szCs w:val="32"/>
          <w:shd w:val="clear" w:color="FFFFFF" w:fill="D9D9D9"/>
        </w:rPr>
        <w:t>三、痿病中医治疗难点解决措施</w:t>
      </w:r>
    </w:p>
    <w:p w:rsidR="00147FCB" w:rsidRDefault="00147FCB" w:rsidP="001039C9">
      <w:pPr>
        <w:spacing w:line="560" w:lineRule="exact"/>
        <w:ind w:firstLineChars="200" w:firstLine="31680"/>
      </w:pP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修订内容：对痿病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--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湿热浸淫证的原方加薏苡仁</w:t>
      </w:r>
      <w:r>
        <w:rPr>
          <w:rFonts w:ascii="仿宋_GB2312" w:eastAsia="仿宋_GB2312" w:hAnsi="仿宋" w:cs="仿宋_GB2312"/>
          <w:sz w:val="32"/>
          <w:szCs w:val="32"/>
          <w:shd w:val="clear" w:color="FFFFFF" w:fill="D9D9D9"/>
        </w:rPr>
        <w:t>30g</w:t>
      </w:r>
      <w:r>
        <w:rPr>
          <w:rFonts w:ascii="仿宋_GB2312" w:eastAsia="仿宋_GB2312" w:hAnsi="仿宋" w:cs="仿宋_GB2312" w:hint="eastAsia"/>
          <w:sz w:val="32"/>
          <w:szCs w:val="32"/>
          <w:shd w:val="clear" w:color="FFFFFF" w:fill="D9D9D9"/>
        </w:rPr>
        <w:t>健脾利湿、加防风散外风增强祛湿之功，加强疗效。对于呼吸衰竭的病人，在西医辅助呼吸的基础上鼻饲独参汤大补元气，促进恢复。</w:t>
      </w:r>
    </w:p>
    <w:sectPr w:rsidR="00147FCB" w:rsidSect="00E51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CB" w:rsidRDefault="00147FCB" w:rsidP="00E51393">
      <w:pPr>
        <w:spacing w:after="0"/>
      </w:pPr>
      <w:r>
        <w:separator/>
      </w:r>
    </w:p>
  </w:endnote>
  <w:endnote w:type="continuationSeparator" w:id="1">
    <w:p w:rsidR="00147FCB" w:rsidRDefault="00147FCB" w:rsidP="00E513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CB" w:rsidRDefault="00147FCB">
      <w:pPr>
        <w:spacing w:after="0"/>
      </w:pPr>
      <w:r>
        <w:separator/>
      </w:r>
    </w:p>
  </w:footnote>
  <w:footnote w:type="continuationSeparator" w:id="1">
    <w:p w:rsidR="00147FCB" w:rsidRDefault="00147F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QwOGViYmU1MzVjZWQ2OTVhMDM4YzdjODg2NzhlOTMifQ=="/>
  </w:docVars>
  <w:rsids>
    <w:rsidRoot w:val="5C511E98"/>
    <w:rsid w:val="00054558"/>
    <w:rsid w:val="001039C9"/>
    <w:rsid w:val="00147FCB"/>
    <w:rsid w:val="00D31A29"/>
    <w:rsid w:val="00E51393"/>
    <w:rsid w:val="5C51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93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587</Words>
  <Characters>3351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依依</dc:creator>
  <cp:keywords/>
  <dc:description/>
  <cp:lastModifiedBy>gzz</cp:lastModifiedBy>
  <cp:revision>2</cp:revision>
  <dcterms:created xsi:type="dcterms:W3CDTF">2022-07-20T13:38:00Z</dcterms:created>
  <dcterms:modified xsi:type="dcterms:W3CDTF">2022-07-22T03:57:00Z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6C21E31CF5FC4FCC89C0671B7B2EAB9D</vt:lpwstr>
  </property>
</Properties>
</file>