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颤病（帕金森病）中医诊疗方案</w:t>
      </w:r>
    </w:p>
    <w:p>
      <w:pPr>
        <w:spacing w:line="400" w:lineRule="exact"/>
        <w:jc w:val="right"/>
        <w:rPr>
          <w:rStyle w:val="4"/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---潍坊市中医院脑病科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lang w:eastAsia="zh-CN"/>
        </w:rPr>
        <w:t>2020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.09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修订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（一）疾病诊断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1.中医诊断：参照新世纪全国高等中医药院校规划教材《中医内科学》中颤病的诊断（周仲瑛主编.中医内科学.北京：中国中医药出版社，2007）。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（1）头部及肢体颤抖、摇动，不能自制，甚者颤动不止，四肢强急。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（2）常伴动作笨拙、活动减少、多汗流涎、语言缓慢不清、烦躁不寐、神识呆滞等症状。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（3）多发生于中老年人，一般呈隐袭起病，逐渐加重，不能自行缓解。部分病人发病与情志有关，或继发于脑部病变。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2.西医诊断：参照2006年中华医学会神经病学分会制定的《帕金森病的诊断标准》。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（1）符合帕金森症的诊断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1）运动减少：启动随意运动的速度缓慢。疾病进展后，重复性动作的运动速度及幅度均降低。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2）至少存在下列1项特征：①肌肉僵直；②静止性震颤4～6Hz；③姿势不稳（非原发性视觉、前庭、小脑及本体感受功能障碍造成）。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（2）支持诊断帕金森病必须具备下列3项或3项以上的特征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1）单侧起病；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2）静止性震颤；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3）逐渐进展；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4）发病后多为持续性的不对称性受累；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5）对左旋多巴的治疗反应良好（70%～100%）；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6）左旋多巴导致的严重的异动症；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7）左旋多巴的治疗效果持续5年或5年以上；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8）临床病程10年或10年以上。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（3）必须排除非帕金森病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下述症状和体征不支持帕金森病，可能为帕金森叠加症或继发帕金森综合征。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1）反复的脑卒中发作史，伴帕金森病特征的阶梯状进展；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2）反复的脑损伤史；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3）明确的脑炎史和（或）非药物所致动眼危象；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4）在症状出现时，应用抗精神病药物和（或）多巴胺耗竭药；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5）1个以上的亲属患病；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6）CT扫描可见颅内肿瘤或交通性脑积水；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7）接触已知的神经毒类；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8）病情持续缓解或发展迅速；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9）用大剂量左旋多巴治疗无效（除外吸收障碍）；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10）发病3年后，仍是严格的单侧受累；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11）出现其他神经系统症状和体征，如垂直凝视麻痹、共济失调，早期即有严重的自主神经受累，早期即有严重的痴呆，伴有记忆力、言语和执行功能障碍，锥体束征阳性等。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诊断：首先是症状诊断（运动或非运动），考虑是否符合帕金森症（Parkinsonism）及其可能的原因，然后考虑是否符合帕金森病及其严重度。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（二）证候诊断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1.风阳上扰证：头部或肢体摇动、颤抖，不能自主，单个上肢，逐渐发展到同侧下肢，对侧肢体，伴有眩晕耳鸣，头痛且胀，失眠多梦，肌肉强直,易怒，腰膝酸软，颜面潮红，尿黄便秘，舌红苔黄，脉弦细数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痰热动风证：神呆懒动，形体稍胖，头胸前倾，头或肢体振颤尚能自制，活动缓慢，胸脘痞满，口干或多汗，头晕或头沉，痰黄，小便短赤，大便闭结或数日不行，舌质红或暗红，舌苔黄或黄腻，脉细数或弦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3.气滞血瘀证：头部或肢体摇动、颤抖，发作与情志变化有关，易激惹，善太息或妄思离奇，胸胁满闷，不思饮食，或伴有活动乏力，动则气喘，面色恍白，舌质淡暗或有瘀点瘀斑，苔薄白，脉弦或细涩。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4.阴血亏虚证：头部或肢体摇动、颤抖，不能自主，单个上肢，逐渐发展到同侧下肢，对侧肢体，动作迟缓,伴有纳呆，头晕心悸，神疲乏力，气短懒言，肢冷便溏，舌淡红，苔薄白滑，脉沉无力。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5.精亏髓减证：头摇肢颤，不能自主，持物不稳，步行障碍,步距小，伴有腰膝酸软、头晕耳鸣，善忘，言语失序，寤寐颠倒，啼笑反常，小便失禁，舌淡红，苔薄白，脉沉无力。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阴阳两虚证：头摇肢颤，筋脉拘挛，畏寒肢冷，四肢麻木，心悸懒言，动则气短，自汗，舌淡，苔薄白，脉沉迟无力。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二、鉴别诊断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2.1中医鉴别诊断：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瘛疭：瘛疭即抽搐，多见于急性热病或某些慢性疾病急性发作，抽搐多呈持续性，有时伴短阵性间歇，手足屈伸牵引，弛纵交替，部分病人可有发热，两目上视，神昏等症状。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2.2西医鉴别诊断：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帕金森叠加综合征：帕金森叠加综合征包括多系统萎缩（MSA）、进行性核上性麻痹（PSP）和皮质基底节变性（CBD）等。在疾病早期即出现突出的语言和步态障碍，姿势不稳，中轴肌张力明显高于四肢，无静止性震颤，突出的自主神经功能障碍，对左旋多巴无反应或疗效不持续均提示帕金森叠加综合征的可能。尽管上述线索有助于判定帕金森叠加综合征的诊断，但要明确具体的亚型则较困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（2）特发性震颤（essential tremor, ET）：此病隐袭起病，与帕金森病突出的不同在于特发性震颤起病时多为双侧症状，不伴有运动迟缓，无静止性震颤，姿势性震颤和动作性震颤为唯一的临床症状，疾病进展很慢，多有家族史，有相当一部分患者生活质量几乎不受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三、治疗方案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（一）辩证选择口服中药汤剂、中成药：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1.风阳上扰证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治法：平肝潜阳，滋阴熄风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推荐方药：天麻钩藤饮合镇肝熄风汤加减。天麻、钩藤、石决明、杜仲、牛膝、桑寄生、栀子、黄芩、益母草、茯神、夜交藤、白芍、天冬、玄参、龟板。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中成药：平肝熄风胶囊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痰热动风证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治法：清热化痰，平肝熄风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推荐方药：黄连温胆汤合羚角钩藤汤加减。黄连、枳实、竹茹、半夏、陈皮、茯苓、羚羊角、钩藤、桑叶、生地、茯神、菊花。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中成药：牛黄熄风胶囊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气滞血瘀证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治法：理气活血，通络熄风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推荐方药：血府逐瘀汤和补阳还五汤加减。黄芪、当归、生地、桃仁、红花、枳壳、赤芍、柴胡、桔梗、川芎、牛膝、地龙、甘草。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中成药：益气熄风胶囊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阴血亏虚证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治法：滋阴养血，濡养筋脉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推荐方药：大定风珠加减。白芍、阿胶、生龟板、干地黄、火麻仁、五味子、生牡蛎、麦冬、鸡子黄、鳖甲、炙甘草。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中成药：养阴熄风胶囊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精亏髓减证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治法：填精益髓，育阴熄风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推荐方药：龟鹿二仙胶加减。龟板、鹿角、枸杞子、人参。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阴阳两虚证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治法：补肾助阳，滋阴柔筋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推荐方药：地黄饮子加减。熟地、巴戟天、山茱萸、肉苁蓉、附子、石斛、五味子、茯苓、石菖蒲、远志、官桂、麦冬。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20" w:firstLineChars="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（二）静脉滴注中药注射液: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可选用具有活血化瘀作用的中药注射液静脉滴注，如银杏叶提取物、灯盏细辛、灯盏花素、丹参川芎嗪、疏血通注射液等。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20" w:firstLineChars="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（三）针刺治疗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1.基本穴位：舞蹈震颤控制区、四神聪、百会、风池、本神、曲池、太冲、合谷等。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2.根据体质，辨证选穴。肝肾不足，选用肝俞、肾俞、阳陵泉；气血亏虚，选用气海、足三里；血瘀阻痹，加用曲池、合谷、太冲；痰浊交阻，选用中脘、丰隆。精气亏乏，阴血不足，选用背俞穴或夹脊穴。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针对兼症，临床变通。震颤较甚者加用大椎、少海、后溪；僵直较甚者加用大包与期门；汗多者选用肺俞、脾俞；皮脂溢出选用内庭、曲池；胃脘腹部胀满选用梁门、中脘、气海；便秘用天枢、气海；口干舌麻用承浆、廉泉、复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（四）其他疗法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根据病情需要和临床症状，可选用以下中医诊疗设备：多功能艾灸仪、数码经络导平治疗仪、针刺手法针疗仪、智能通络治疗仪等。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（五）内科基础治疗：根据患者病情程度、年龄、就业情况和经济状况等因素综合考虑进行药物选择，主要包括症状性治疗和保护性治疗药物二方面。参照《中国帕金森病治疗指南（第二版）》 （中华医学会神经病学分会帕金森病及运动障碍学组.中国帕金森病治疗指南（第二版）.中华神经科杂志，2009，42（5）：352～355）。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（六）推拿治疗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于缓解早期出现的震颤、僵直效果较好。推拿的重点是加强病人的伸展肌肉范围，牵引缩短、僵直的肌肉。动作轻柔和缓，要对颈腰四肢各关节及肌肉全面进行推拿按摩，至少两天一次，尽量保持关节的活动幅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（七）康复训练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1.放松锻炼：放松和深呼吸锻炼有助于减轻帕金森病患者心理紧张，减轻在公共场所行动不便，动作缓慢及肢体震颤等症状。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2.关节运动范围训练：力求每个关节的活动都要到位，注意避免过度的牵拉及出现疼痛。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平衡训练：加强姿势反射、平衡、运动转移和旋转运动的训练。双足分开站立，向前后左右移动重心，跨步运动并保持平衡；躯干和骨盆左右旋转，并使上肢随之进行大的摆动；重复投扔和拣回物体；运动变换训练包括床上翻身、上下床、从坐到站、床到椅的转换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步态训练：关键在于抬高脚尖和跨大步距。患者两眼平视，身体站直，两上肢的协调摆动和下肢起步合拍，跨步要尽量慢而大，两脚分开，两上肢在行走时做前后摆动，同时还要进行转弯和跨越障碍物训练。转弯时要有较大的弧度，避免一只脚与另一只脚交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（八）护理调摄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饮食：多吃新鲜蔬菜、水果，多饮水、多食含酪胺酸的食物如瓜子、杏仁、芝麻等，适当控制脂肪的摄入。服用左旋多巴制剂，蛋白质饮食不可过量。食物按软食供给-注意病人活动中的安全问题，需有专人护理，防止跌倒。结合口腔护理，翻身叩背，以预防坠积性肺炎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3.心理护理：使患者情绪松弛，给予适当的鼓励、劝告和指导，积极面对疾病，主动配合治疗。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四、疗效评价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（一）评价标准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1.疗效评价标准：采用统一帕金森病评定量表（UPDRS）进行评定。显效≥20%，有效≥12%，无效＜12%，恶化＜－12%。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2.证候疗效评价标准：根据《中药新药临床研究指导原则》（中国医药科技出版社，2002年5月第一版）相关内容进行评定。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基本控制：中医临床症状、体征消失或基本消失；证候积分减少≥90%；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显效：中医临床症状、体征明显改善；证候积分减少≥70%；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有效：中医临床症状、体征均有好转；证候积分减少≥30%；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无效：中医临床症状、体征无明显改善；证候积分减少不足30%；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恶化：中医临床症状、体征加重；证候积分增加。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（二）评价方法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1.疗效判定方法：采用统一帕金森病评定量表（UPDRS）评价疗效，疗效指数=（治疗前得分-治疗后得分）/治疗前得分×100%。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2.证候疗效判定方法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根据《中药新药临床研究指导原则》（中国医药科技出版社，2002年5月第一版）相关内容进行评价，采用尼莫地平法：[（治疗前积分-治疗后积分）÷治疗前积分]×100%。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《颤病（帕金森病）中医诊疗方案》的优化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经过1年的实施，在各科及各人提出修改意见的基础上，脑病科有关人员充分酝酿，对诊疗方案进行认真讨论，在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auto"/>
          <w:sz w:val="24"/>
        </w:rPr>
        <w:t>年9月对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2018</w:t>
      </w:r>
      <w:r>
        <w:rPr>
          <w:rFonts w:hint="eastAsia" w:ascii="宋体" w:hAnsi="宋体" w:eastAsia="宋体" w:cs="宋体"/>
          <w:color w:val="auto"/>
          <w:sz w:val="24"/>
        </w:rPr>
        <w:t>年《颤病（帕金森病）中医诊疗方案》的实施情况和中医临床疗效进行分析、总结和评价，优化如下：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一、疗效总结、分析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本年度我科共354例病例中，用中药汤剂342例，用中药自制剂347例，用中成药静脉制剂354例，针灸207例，使用中医特色疗法354例。中药饮片使用率98.4%，中成药使用率99.2%，中医特色疗法能使用率100%，辨证施治率100%，中医药治疗比例较去年同期中医药治疗比例提高8.7%。风阳上扰证119例，痰热动风证87例，气滞血瘀证71例，阴血亏虚证34例，精亏髓减证17例，阴阳两虚证19例，其它7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通过对在院的65例患者及出院的289例患者进行电话随访，对治疗费用满意率92.5%、治疗效果满意率95.8%、诊疗服务满意率98.1%。总有效率达到94.3%以上。该诊疗方案疗效可靠，安全性好，能明显改善患者的症状、提高生活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疗效分析：治疗效果：症状改善率为93.7%、体征改善率92.8%。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二、疗效评价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优势：分型较前完善，总体疗效较前提高。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难点：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1.气滞血瘀型颤病病人好转相对慢。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2.气滞血瘀型大部分包括气虚症状，在原方基础上加用补气方剂补阳还五汤加减，效果更显著。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三、中医治疗难点解决措施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1.根据已发表的论文《腔隙性脑梗死后帕金森综合征的中医病机及其证治》，对颤病的中医病机及其证治进一步研究。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2.将颤病—气滞血瘀型方药在血府逐瘀汤基础上合用补阳还五汤加减。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3.中成药中加用益气熄风胶囊自制剂来益气活血。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GViYmU1MzVjZWQ2OTVhMDM4YzdjODg2NzhlOTMifQ=="/>
  </w:docVars>
  <w:rsids>
    <w:rsidRoot w:val="6B0B10B5"/>
    <w:rsid w:val="6B0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javascrip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2022-07-20T13:22:00Z</dcterms:created>
  <dc:creator>依依</dc:creator>
  <cp:lastModifiedBy>依依</cp:lastModifiedBy>
  <dcterms:modified xsi:type="dcterms:W3CDTF">2022-07-20T13:22:34Z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0C80582E1656495A9D25803E61611AC0</vt:lpwstr>
  </property>
</Properties>
</file>